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Gül</w:t>
      </w:r>
    </w:p>
    <w:p>
      <w:pPr>
        <w:keepNext/>
        <w:spacing w:after="80"/>
      </w:pPr>
      <w:r>
        <w:t>Gülü çox sulasan, çürüyər, az sulasan, quruyar. Qədərində sulasan, yaşayar.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Sevgidə də, tərbiyədə də ölçü əsasdır. Nə həddindən artıq təzyiq, nə də laqeydlik — ölçülü qayğı canlı saxlayır.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