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Bu suallardan çəkinin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İşsizdən “Hələ də işsizsən?”, işləyəndən “Maaşın nə qədərdir?”, övladı olmayandan “Hələ də uşağınız yoxdur?”, subaydan “Nə vaxt evlənirsən?” deyə soruşmaqdan çəkinək.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Həmçinin kimisə “Sən bunu bilmirdin?” sualı ilə utandırmayaq. Bizə adi görünən bir sual qarşı tərəfin ən həssas yarasına toxuna bilər.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Bəzi suallar könül yaralayır. Dilə gətirmədiyin hər ağrılı sual kiminsə çiynindən götürülmüş bir yük ola bilər.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 suallardan çəkinin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