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Hər şey bizim öz əlimizdədir</w:t>
      </w:r>
    </w:p>
    <w:p>
      <w:pPr>
        <w:jc w:val="left"/>
      </w:pPr>
      <w:r>
        <w:rPr>
          <w:rFonts w:ascii="Arial" w:hAnsi="Arial" w:eastAsia="Arial"/>
          <w:i w:val="0"/>
          <w:color w:val="000000"/>
          <w:sz w:val="22"/>
        </w:rPr>
        <w:t>(Hindistan folklorundan)</w:t>
      </w:r>
    </w:p>
    <w:p>
      <w:pPr>
        <w:jc w:val="left"/>
      </w:pPr>
      <w:r>
        <w:rPr>
          <w:rFonts w:ascii="Arial" w:hAnsi="Arial" w:eastAsia="Arial"/>
          <w:i w:val="0"/>
          <w:color w:val="000000"/>
          <w:sz w:val="22"/>
        </w:rPr>
        <w:t>Gənc bir oğlan yaşlı bir rahiblə «oyun oynamaq» fikrinə düşür. Bir quş tutur. Quşu əlinə alıb arxasında gizlədərək rahibdən soruşur:</w:t>
      </w:r>
    </w:p>
    <w:p>
      <w:pPr>
        <w:jc w:val="left"/>
      </w:pPr>
      <w:r>
        <w:rPr>
          <w:rFonts w:ascii="Arial" w:hAnsi="Arial" w:eastAsia="Arial"/>
          <w:i w:val="0"/>
          <w:color w:val="000000"/>
          <w:sz w:val="22"/>
        </w:rPr>
        <w:t>— Ey müdrik qoca, de görüm, əlimdəki quş diridir, ya ölü?</w:t>
      </w:r>
    </w:p>
    <w:p>
      <w:pPr>
        <w:jc w:val="left"/>
      </w:pPr>
      <w:r>
        <w:rPr>
          <w:rFonts w:ascii="Arial" w:hAnsi="Arial" w:eastAsia="Arial"/>
          <w:i w:val="0"/>
          <w:color w:val="000000"/>
          <w:sz w:val="22"/>
        </w:rPr>
        <w:t>Özlüyündə isə belə düşünür: əgər qoca «diridir» desə, quşu boğub öldürərəm; yox, «ölüdür» desə, əlimi açıb quşu uçuraram və beləcə onu pərt edərəm.</w:t>
      </w:r>
    </w:p>
    <w:p>
      <w:pPr>
        <w:jc w:val="left"/>
      </w:pPr>
      <w:r>
        <w:rPr>
          <w:rFonts w:ascii="Arial" w:hAnsi="Arial" w:eastAsia="Arial"/>
          <w:i w:val="0"/>
          <w:color w:val="000000"/>
          <w:sz w:val="22"/>
        </w:rPr>
        <w:t>Müdrik qoca bir müddət düşünüb deyir:</w:t>
      </w:r>
    </w:p>
    <w:p>
      <w:pPr>
        <w:jc w:val="left"/>
      </w:pPr>
      <w:r>
        <w:rPr>
          <w:rFonts w:ascii="Arial" w:hAnsi="Arial" w:eastAsia="Arial"/>
          <w:i w:val="0"/>
          <w:color w:val="000000"/>
          <w:sz w:val="22"/>
        </w:rPr>
        <w:t>— Əzizim oğlum, sənin sualının cavabı öz əlindədir.</w:t>
      </w:r>
    </w:p>
    <w:p>
      <w:pPr>
        <w:jc w:val="left"/>
      </w:pPr>
      <w:r>
        <w:rPr>
          <w:rFonts w:ascii="Arial" w:hAnsi="Arial" w:eastAsia="Arial"/>
          <w:i w:val="0"/>
          <w:color w:val="000000"/>
          <w:sz w:val="22"/>
        </w:rPr>
        <w:t>Oğlan duruxub başını aşağı salır.</w:t>
      </w:r>
    </w:p>
    <w:p>
      <w:pPr>
        <w:jc w:val="left"/>
      </w:pPr>
      <w:r>
        <w:rPr>
          <w:rFonts w:ascii="Arial" w:hAnsi="Arial" w:eastAsia="Arial"/>
          <w:i w:val="0"/>
          <w:color w:val="000000"/>
          <w:sz w:val="22"/>
        </w:rPr>
        <w:t>Qoca davam edir:</w:t>
      </w:r>
    </w:p>
    <w:p>
      <w:pPr>
        <w:jc w:val="left"/>
      </w:pPr>
      <w:r>
        <w:rPr>
          <w:rFonts w:ascii="Arial" w:hAnsi="Arial" w:eastAsia="Arial"/>
          <w:i w:val="0"/>
          <w:color w:val="000000"/>
          <w:sz w:val="22"/>
        </w:rPr>
        <w:t>— Savaş və barış, cəza və əfv, yaxşılıq və yamanlıq — bunların hamısı sənin öz əlindədir. İnsanın həyat yolunu onun ağlı yox, niyyətləri müəyyən edir. Unutma ki, hər insan həm yaxşılıq, həm də yamanlıq etmək iqtidarındadır. Amma həmişə bir seçim var və bu seçim də bizim öz əlimizdədir.</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Yaxşılıq da, yamanlıq da insanın öz seçimidir. Taleyimizi ağlımız yox, niyyətlərimiz müəyyən edir.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Hər şey bizim öz əlimizdədir</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