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 want a friend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want neither wealth nor possessions,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want a true friend.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Which possession will show mercy to its owner when he dies?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want a friend who will show mercy to me.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Neither wealth nor possessions are the true wealth of a person, but a loyal friend. A friend who will show mercy to his owner after death is more valuable than any possession.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want a friend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