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46"/>
        </w:rPr>
        <w:t>If the road is not tiring, it is because of your husband</w:t>
      </w:r>
    </w:p>
    <w:p>
      <w:pPr>
        <w:jc w:val="left"/>
      </w:pPr>
      <w:r>
        <w:rPr>
          <w:rFonts w:ascii="Arial" w:hAnsi="Arial" w:eastAsia="Arial"/>
          <w:i w:val="0"/>
          <w:color w:val="000000"/>
          <w:sz w:val="22"/>
        </w:rPr>
        <w:t>My mother used to say: "I married your father when I was very young. I could neither cook a proper meal nor pick up a needle and embroider. One day, when my mother-in-law—your grandmother—was getting ready to go to the neighbor's house, she spread out a blanket in front of me that she had washed and dried, and said, 'You can finish sewing this before I get back.' I started sewing, but I couldn't do it. The needle wouldn't go through the blanket. I started to sew. On the one hand, the needle was digging into my hand, and my eyes were watering from the pain, and on the other hand, my tears wouldn't stop because I didn't know what to say to my mother-in-law.</w:t>
      </w:r>
    </w:p>
    <w:p>
      <w:pPr>
        <w:jc w:val="left"/>
      </w:pPr>
      <w:r>
        <w:rPr>
          <w:rFonts w:ascii="Arial" w:hAnsi="Arial" w:eastAsia="Arial"/>
          <w:i w:val="0"/>
          <w:color w:val="000000"/>
          <w:sz w:val="22"/>
        </w:rPr>
        <w:t>At that time, my father came home for lunch. Seeing me crying, he picked up the needle, finished sewing the blanket in a short time, and put it aside. Then he ate his meal and went to work. He didn't say anything to my mother-in-law. When the woman returned home, she saw that the blanket was completely ready and was very pleased."</w:t>
      </w:r>
    </w:p>
    <w:p>
      <w:pPr>
        <w:jc w:val="left"/>
      </w:pPr>
      <w:r>
        <w:rPr>
          <w:rFonts w:ascii="Arial" w:hAnsi="Arial" w:eastAsia="Arial"/>
          <w:i w:val="0"/>
          <w:color w:val="000000"/>
          <w:sz w:val="22"/>
        </w:rPr>
        <w:t>It's not for nothing that they say: "If the road doesn't tire you, it's because of your companion."</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It's not the road that tires you or lightens your load, but the person next to you. A true companion makes even the hardest task easier.</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the road is not tiring, it is because of your husband</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