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Planting millet in the bottom</w:t>
      </w:r>
    </w:p>
    <w:p>
      <w:pPr>
        <w:jc w:val="left"/>
      </w:pPr>
      <w:r>
        <w:rPr>
          <w:rFonts w:ascii="Arial" w:hAnsi="Arial" w:eastAsia="Arial"/>
          <w:i w:val="0"/>
          <w:color w:val="000000"/>
          <w:sz w:val="22"/>
        </w:rPr>
        <w:t>One day, the king went on a walk with his courtiers. In a village on the way, he saw an old man planting seedlings in his field. He called out to the elder from a distance:</w:t>
      </w:r>
    </w:p>
    <w:p>
      <w:pPr>
        <w:jc w:val="left"/>
      </w:pPr>
      <w:r>
        <w:rPr>
          <w:rFonts w:ascii="Arial" w:hAnsi="Arial" w:eastAsia="Arial"/>
          <w:i w:val="0"/>
          <w:color w:val="000000"/>
          <w:sz w:val="22"/>
        </w:rPr>
        <w:t>— Father, why are you busy planting these seedlings? Mashallah, you have not lived your life; you will probably not be able to eat the fruit of these seedlings.</w:t>
      </w:r>
    </w:p>
    <w:p>
      <w:pPr>
        <w:jc w:val="left"/>
      </w:pPr>
      <w:r>
        <w:rPr>
          <w:rFonts w:ascii="Arial" w:hAnsi="Arial" w:eastAsia="Arial"/>
          <w:i w:val="0"/>
          <w:color w:val="000000"/>
          <w:sz w:val="22"/>
        </w:rPr>
        <w:t>The elder replied to the king:</w:t>
      </w:r>
    </w:p>
    <w:p>
      <w:pPr>
        <w:jc w:val="left"/>
      </w:pPr>
      <w:r>
        <w:rPr>
          <w:rFonts w:ascii="Arial" w:hAnsi="Arial" w:eastAsia="Arial"/>
          <w:i w:val="0"/>
          <w:color w:val="000000"/>
          <w:sz w:val="22"/>
        </w:rPr>
        <w:t>— It is not necessary for us to eat the fruit of these seedlings, my son. Just as we ate the fruit of the seedlings planted by those before us, those after us will also eat the fruit of the seedlings we plant.</w:t>
      </w:r>
    </w:p>
    <w:p>
      <w:pPr>
        <w:jc w:val="left"/>
      </w:pPr>
      <w:r>
        <w:rPr>
          <w:rFonts w:ascii="Arial" w:hAnsi="Arial" w:eastAsia="Arial"/>
          <w:i w:val="0"/>
          <w:color w:val="000000"/>
          <w:sz w:val="22"/>
        </w:rPr>
        <w:t>This answer pleased the king and he ordered the elder to be given a bag of gold.</w:t>
      </w:r>
    </w:p>
    <w:p>
      <w:pPr>
        <w:jc w:val="left"/>
      </w:pPr>
      <w:r>
        <w:rPr>
          <w:rFonts w:ascii="Arial" w:hAnsi="Arial" w:eastAsia="Arial"/>
          <w:i w:val="0"/>
          <w:color w:val="000000"/>
          <w:sz w:val="22"/>
        </w:rPr>
        <w:t>The elder pointed to the bag full of gold and said:</w:t>
      </w:r>
    </w:p>
    <w:p>
      <w:pPr>
        <w:jc w:val="left"/>
      </w:pPr>
      <w:r>
        <w:rPr>
          <w:rFonts w:ascii="Arial" w:hAnsi="Arial" w:eastAsia="Arial"/>
          <w:i w:val="0"/>
          <w:color w:val="000000"/>
          <w:sz w:val="22"/>
        </w:rPr>
        <w:t>— Did you see, my son? The seedlings we planted have already borne fruit.</w:t>
      </w:r>
    </w:p>
    <w:p>
      <w:pPr>
        <w:jc w:val="left"/>
      </w:pPr>
      <w:r>
        <w:rPr>
          <w:rFonts w:ascii="Arial" w:hAnsi="Arial" w:eastAsia="Arial"/>
          <w:i w:val="0"/>
          <w:color w:val="000000"/>
          <w:sz w:val="22"/>
        </w:rPr>
        <w:t>This answer pleased the king and he ordered the elder to be given another bag of gold. The old peasant was not an ordinary man - he was a wise and wise man:</w:t>
      </w:r>
    </w:p>
    <w:p>
      <w:pPr>
        <w:jc w:val="left"/>
      </w:pPr>
      <w:r>
        <w:rPr>
          <w:rFonts w:ascii="Arial" w:hAnsi="Arial" w:eastAsia="Arial"/>
          <w:i w:val="0"/>
          <w:color w:val="000000"/>
          <w:sz w:val="22"/>
        </w:rPr>
        <w:t>— My son, the saplings that everyone else plants bear fruit once a year, but the saplings we planted have already borne fruit twice.</w:t>
      </w:r>
    </w:p>
    <w:p>
      <w:pPr>
        <w:jc w:val="left"/>
      </w:pPr>
      <w:r>
        <w:rPr>
          <w:rFonts w:ascii="Arial" w:hAnsi="Arial" w:eastAsia="Arial"/>
          <w:i w:val="0"/>
          <w:color w:val="000000"/>
          <w:sz w:val="22"/>
        </w:rPr>
        <w:t>The ruler, who liked this answer, ordered the nobleman to be given another bag of gold. But this time the vizier intervened and tried to dissuade the ruler from his thoughts:</w:t>
      </w:r>
    </w:p>
    <w:p>
      <w:pPr>
        <w:jc w:val="left"/>
      </w:pPr>
      <w:r>
        <w:rPr>
          <w:rFonts w:ascii="Arial" w:hAnsi="Arial" w:eastAsia="Arial"/>
          <w:i w:val="0"/>
          <w:color w:val="000000"/>
          <w:sz w:val="22"/>
        </w:rPr>
        <w:t>— Oh, my sultan! We must leave here as soon as possible. If this nobleman leaves like this, instead of planting saplings in his field, he will plant millet in the state treasury.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 does not live only for himself. We ate what those who came before us planted; we must plant for those who come after us.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Planting millet in the bottom</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