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Light of the Universe</w:t>
      </w:r>
    </w:p>
    <w:p>
      <w:pPr>
        <w:jc w:val="left"/>
      </w:pPr>
      <w:r>
        <w:rPr>
          <w:rFonts w:ascii="Arial" w:hAnsi="Arial" w:eastAsia="Arial"/>
          <w:i w:val="0"/>
          <w:color w:val="000000"/>
          <w:sz w:val="22"/>
        </w:rPr>
        <w:t>British artist William Holman Hunt's "Light of the Universe" is on display at the Royal Academy in London. The painting depicts a man standing at a door at night with a lantern in one hand, looking philosophical. The man knocks on the door with the other hand, hoping that it will open.</w:t>
      </w:r>
    </w:p>
    <w:p>
      <w:pPr>
        <w:jc w:val="left"/>
      </w:pPr>
      <w:r>
        <w:rPr>
          <w:rFonts w:ascii="Arial" w:hAnsi="Arial" w:eastAsia="Arial"/>
          <w:i w:val="0"/>
          <w:color w:val="000000"/>
          <w:sz w:val="22"/>
        </w:rPr>
        <w:t>An art critic who studied the painting asked Hunt: "It's a beautiful painting, but I don't understand its meaning. Will the door that the man is knocking on never open? Perhaps you forgot to pull the doorknob?"</w:t>
      </w:r>
    </w:p>
    <w:p>
      <w:pPr>
        <w:jc w:val="left"/>
      </w:pPr>
      <w:r>
        <w:rPr>
          <w:rFonts w:ascii="Arial" w:hAnsi="Arial" w:eastAsia="Arial"/>
          <w:i w:val="0"/>
          <w:color w:val="000000"/>
          <w:sz w:val="22"/>
        </w:rPr>
        <w:t>Hunt smiled and replied: "This is no ordinary door. This door embodies the human heart. Since the door only opens from the inside, it has no outside handle. If that door is not opened for you from the inside, you cannot enter."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door of the heart opens only from the inside. Love and goodness do not force their way in - you must let them in yourself.</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of the Universe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