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sound of the doorbell...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was laid off last winter. To make ends meet, I had to work as a newspaper carrier temporarily. Since the mailbox of one of the houses I delivered newspapers to was sealed, I had to knock on the door. An old man opened the door.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Uncle, why did you seal the mailbox? — I asked.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sealed it on purpose, — he replied.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Then he smiled strangely and continued: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ask you, every day when you bring the newspaper, please knock on the door or ring the bell and give it to me personally.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Of course, but it’s inconvenient for both of us, a waste of time, — I was surprised.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 problem, I’m at home every day, — he said and added: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My wife has passed away, my son is abroad, and I live here alone. Who knows how long I have left to live?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 that moment, I saw the old man’s misty, moist eyes.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Have you subscribed to read the newspaper? — I asked.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never read the newspaper... I only subscribed to the sound of the doorbell.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Then he clasped his hands together and said: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Young man, please do me a favor! Here is my son's phone number. If one day you don't hear from me when I knock on your door, call my son and let him know.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For some people, one ring of the doorbell, one greeting, is worth the whole world. Let's not forget to knock on the door of the lonely.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sound of the doorbell...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