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Китеп дүкөнүндө</w:t>
      </w:r>
    </w:p>
    <w:p>
      <w:pPr>
        <w:jc w:val="left"/>
      </w:pPr>
      <w:r>
        <w:rPr>
          <w:rFonts w:ascii="Arial" w:hAnsi="Arial" w:eastAsia="Arial"/>
          <w:i w:val="0"/>
          <w:color w:val="000000"/>
          <w:sz w:val="22"/>
        </w:rPr>
        <w:t>Медицинада окуган бир студент Бурсадагы «Билге» китеп дүкөнүнөн көпкө издегенден кийин керектүү китебин тапты. Артындагы баасын көргөндө жылмаюусу заматта өчтү: аны сатып алууга акчасы жетпейт эле.</w:t>
      </w:r>
    </w:p>
    <w:p>
      <w:pPr>
        <w:jc w:val="left"/>
      </w:pPr>
      <w:r>
        <w:rPr>
          <w:rFonts w:ascii="Arial" w:hAnsi="Arial" w:eastAsia="Arial"/>
          <w:i w:val="0"/>
          <w:color w:val="000000"/>
          <w:sz w:val="22"/>
        </w:rPr>
        <w:t>Муну билдирбегенге аракет кылып, барактарын ачып, мугалим тапшырган бөлүмдү тапты. Дүкөн ээлери кардарлар менен алек экенин көрүп, текстти бат эле окуп чыгып кетти.</w:t>
      </w:r>
    </w:p>
    <w:p>
      <w:pPr>
        <w:jc w:val="left"/>
      </w:pPr>
      <w:r>
        <w:rPr>
          <w:rFonts w:ascii="Arial" w:hAnsi="Arial" w:eastAsia="Arial"/>
          <w:i w:val="0"/>
          <w:color w:val="000000"/>
          <w:sz w:val="22"/>
        </w:rPr>
        <w:t>Кийинки бир ай ичинде студент эки күндө бир китеп дүкөнүнө келип, текчелердин арасында сабагын окуп жүрдү. Бүтүрүү сынактарына бир жума калганда кайра келди, бирок китепти ордунан таппады. Бардык текчени карап чыкты; китеп дайынсыз жоголгондой эле.</w:t>
      </w:r>
    </w:p>
    <w:p>
      <w:pPr>
        <w:jc w:val="left"/>
      </w:pPr>
      <w:r>
        <w:rPr>
          <w:rFonts w:ascii="Arial" w:hAnsi="Arial" w:eastAsia="Arial"/>
          <w:i w:val="0"/>
          <w:color w:val="000000"/>
          <w:sz w:val="22"/>
        </w:rPr>
        <w:t>Өңү кубарып, кетүүгө камынганда дүкөн ээлери аны токтотушту:</w:t>
      </w:r>
    </w:p>
    <w:p>
      <w:pPr>
        <w:jc w:val="left"/>
      </w:pPr>
      <w:r>
        <w:rPr>
          <w:rFonts w:ascii="Arial" w:hAnsi="Arial" w:eastAsia="Arial"/>
          <w:i w:val="0"/>
          <w:color w:val="000000"/>
          <w:sz w:val="22"/>
        </w:rPr>
        <w:t>— Кел, отур. Сага айта турган сөзүбүз бар.</w:t>
      </w:r>
    </w:p>
    <w:p>
      <w:pPr>
        <w:jc w:val="left"/>
      </w:pPr>
      <w:r>
        <w:rPr>
          <w:rFonts w:ascii="Arial" w:hAnsi="Arial" w:eastAsia="Arial"/>
          <w:i w:val="0"/>
          <w:color w:val="000000"/>
          <w:sz w:val="22"/>
        </w:rPr>
        <w:t>Китепчилердин бири үстөлүнүн алдынан ошол китепти чыгарды:</w:t>
      </w:r>
    </w:p>
    <w:p>
      <w:pPr>
        <w:jc w:val="left"/>
      </w:pPr>
      <w:r>
        <w:rPr>
          <w:rFonts w:ascii="Arial" w:hAnsi="Arial" w:eastAsia="Arial"/>
          <w:i w:val="0"/>
          <w:color w:val="000000"/>
          <w:sz w:val="22"/>
        </w:rPr>
        <w:t>— Жакында бир кардар баасын сурап, сатып алгысы келди. Мен китепти текчеден алып, сен үчүн сактап койдум. Ушул жерде отуруп окуй берсең болот.</w:t>
      </w:r>
    </w:p>
    <w:p>
      <w:pPr>
        <w:jc w:val="left"/>
      </w:pPr>
      <w:r>
        <w:rPr>
          <w:rFonts w:ascii="Arial" w:hAnsi="Arial" w:eastAsia="Arial"/>
          <w:i w:val="0"/>
          <w:color w:val="000000"/>
          <w:sz w:val="22"/>
        </w:rPr>
        <w:t>Жигит окуусун бүтүрүп, дарыгер болгондон кийин да ошол эки китепчини унуткан жок. Акчасы жок бейтаптардан эч качан акы алган жок.</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Кичинекей жакшылык адамдын жүрөгүндө өмүр бою өчпөс из калтырышы мүмкүн. Жакшылык көргөн адам аны көп учурда башкаларга улантат.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Kitab dükanında</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