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Башкы бухгалтер жана башкы директор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Башкы бухгалтер башкы директорго мындай дейт: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Кызматкерлерибиздин өсүп-өнүгүшүнө убакыт да, каражат да жумшадык дейли. Бирок ошого карабай алар компаниябыздан кетип калышты. Сиздин оюңузча, анда эмне болот?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Башкы директор жооп берет: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Аларга убакыт да, каражат да бөлгөн жокпуз дейли, алар болсо компаниядан кетпей, иштеп кала беришти. Анда эмне болот?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Адамга жумшалган каражат — жоготуу эмес. Каражат коротпоону үнөмдөө деп эсептеген адам бүгүнкү майда ыңгайлуулук үчүн эртеңки чоң жоготууну тандайт.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Baş mühasib və baş direktor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