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Молдо менен аалым</w:t>
      </w:r>
    </w:p>
    <w:p>
      <w:pPr>
        <w:jc w:val="left"/>
      </w:pPr>
      <w:r>
        <w:rPr>
          <w:rFonts w:ascii="Arial" w:hAnsi="Arial" w:eastAsia="Arial"/>
          <w:i w:val="0"/>
          <w:color w:val="000000"/>
          <w:sz w:val="22"/>
        </w:rPr>
        <w:t>Башка өлкөлөрдүн биринен Темирланга бир аалым келет. Котормочу аркылуу көпкө маектешкенден кийин ал бул өлкөнүн аалымдары менен жолугушкусу келерин билдирет. Темир бардык аалымдарды чогултат. Бирок алардын эч кимиси чет элдик аалым менен талашка түшүүгө батынбайт. Акыры алардын мынчалык коркконун көргөн Молдо талашты өз мойнуна алат.</w:t>
      </w:r>
    </w:p>
    <w:p>
      <w:pPr>
        <w:jc w:val="left"/>
      </w:pPr>
      <w:r>
        <w:rPr>
          <w:rFonts w:ascii="Arial" w:hAnsi="Arial" w:eastAsia="Arial"/>
          <w:i w:val="0"/>
          <w:color w:val="000000"/>
          <w:sz w:val="22"/>
        </w:rPr>
        <w:t>Жыйын курулат. Чет элдик аалым жерге бир тегерек чийип, Молдону карайт. Молдо бир аз ойлонуп, тегеректи экиге бөлөт. Аалым унчукпаганын көрүп, дагы бир сызык тартып, аны төрткө бөлөт да, үч бөлүгүн өзүнө тартып, бир бөлүгүн чет элдик аалымга бергендей ишарат кылат. Аалым макул болот. Анан колун аркасы жерге караган бойдон жумуп кармап, Молдодон жооп күтөт. Молдо болсо тескерисинче, манжаларын жерге каратып жооп берет. Аалым буга да макул болот.</w:t>
      </w:r>
    </w:p>
    <w:p>
      <w:pPr>
        <w:jc w:val="left"/>
      </w:pPr>
      <w:r>
        <w:rPr>
          <w:rFonts w:ascii="Arial" w:hAnsi="Arial" w:eastAsia="Arial"/>
          <w:i w:val="0"/>
          <w:color w:val="000000"/>
          <w:sz w:val="22"/>
        </w:rPr>
        <w:t>Үчүнчү жолу аалым өзүн көрсөтүп, тамак жеп жаткандай ишарат кылат. Молдо дароо чөнтөгүнөн бир жумуртка чыгарып, колдорун куштун канатындай кагат. Аалым күлүп, Молдонун колун өбөт. Анан Молдо кетет.</w:t>
      </w:r>
    </w:p>
    <w:p>
      <w:pPr>
        <w:jc w:val="left"/>
      </w:pPr>
      <w:r>
        <w:rPr>
          <w:rFonts w:ascii="Arial" w:hAnsi="Arial" w:eastAsia="Arial"/>
          <w:i w:val="0"/>
          <w:color w:val="000000"/>
          <w:sz w:val="22"/>
        </w:rPr>
        <w:t>Темир котормочу аркылуу аалымдан: «Бул ишараттардан биз эч нерсе түшүнгөн жокпуз», — деп сурайт.</w:t>
      </w:r>
    </w:p>
    <w:p>
      <w:pPr>
        <w:jc w:val="left"/>
      </w:pPr>
      <w:r>
        <w:rPr>
          <w:rFonts w:ascii="Arial" w:hAnsi="Arial" w:eastAsia="Arial"/>
          <w:i w:val="0"/>
          <w:color w:val="000000"/>
          <w:sz w:val="22"/>
        </w:rPr>
        <w:t>Аалым мындай дейт: «Дүйнө тууралуу пикирлер ар түрдүү. Мен жерге тегерек чийип, Жер шары тоголок экенин айтып, силердин аалымдын бул жөнүндөгү оюн билгим келди. Машаллах, аалымыңар дароо шардын экваторун чийди, анан аны төрткө бөлүп, үч бөлүгү суу, бир бөлүгү кургактык экенин көрсөттү. Андан соң мен андан жер бетиндеги өсүмдүктөрдүн жашоосу тууралуу оюн сурадым. Аалымыңар буга да туура жооп берип, бардык өсүмдүктөр жамгыр менен күн нурунун аркасында жашай турганын айтты».</w:t>
      </w:r>
    </w:p>
    <w:p>
      <w:pPr>
        <w:jc w:val="left"/>
      </w:pPr>
      <w:r>
        <w:rPr>
          <w:rFonts w:ascii="Arial" w:hAnsi="Arial" w:eastAsia="Arial"/>
          <w:i w:val="0"/>
          <w:color w:val="000000"/>
          <w:sz w:val="22"/>
        </w:rPr>
        <w:t>«Үчүнчү суроомдо адамдар менен жаныбарлар тууралуу оюн билгим келди. Ал болсо дароо жумуртка көрсөтүп, куштар да ушул топко кирерин эсиме салды».</w:t>
      </w:r>
    </w:p>
    <w:p>
      <w:pPr>
        <w:jc w:val="left"/>
      </w:pPr>
      <w:r>
        <w:rPr>
          <w:rFonts w:ascii="Arial" w:hAnsi="Arial" w:eastAsia="Arial"/>
          <w:i w:val="0"/>
          <w:color w:val="000000"/>
          <w:sz w:val="22"/>
        </w:rPr>
        <w:t>Аалым кеткенден кийин Темир Молдону чакырып, аалым менен болгон суроо-жообун сурайт.</w:t>
      </w:r>
    </w:p>
    <w:p>
      <w:pPr>
        <w:jc w:val="left"/>
      </w:pPr>
      <w:r>
        <w:rPr>
          <w:rFonts w:ascii="Arial" w:hAnsi="Arial" w:eastAsia="Arial"/>
          <w:i w:val="0"/>
          <w:color w:val="000000"/>
          <w:sz w:val="22"/>
        </w:rPr>
        <w:t>Молдо айтат: «Эх, аалым имиш... Мен да аны чын эле терең адам го деп ойлогом. Көрсө, келесоо, тамаксоонун бири экен... Адегенде жерге тегерек чийип, мага: “Эх, азыр ушул жерде бир таба куурулган жумуртка болсо кана”, — деди. Мен дароо экиге бөлүп: “Баарын сага беришпейт, биз да барбыз”, — дедим. Карасам, таанышым макул болбой жатат. Дароо ортосунан дагы бөлүп, үч үлүшүн өзүмө алып: “Көзүң тойбосо, ушундай болот”, — дедим. Киши жумурткадан куру каларын көрүп, макул болду. Экинчи жолу колун көккө каратып: “Бир казан палоого кандай карайсың?” — деди.</w:t>
      </w:r>
    </w:p>
    <w:p>
      <w:pPr>
        <w:jc w:val="left"/>
      </w:pPr>
      <w:r>
        <w:rPr>
          <w:rFonts w:ascii="Arial" w:hAnsi="Arial" w:eastAsia="Arial"/>
          <w:i w:val="0"/>
          <w:color w:val="000000"/>
          <w:sz w:val="22"/>
        </w:rPr>
        <w:t>Мен да колумду төмөн каратып: “Үстүндө карасы болсо, жейм”, — дедим. Үчүнчү жолу курсагын көрсөтүп: “Жолдон келдим, ачмын”, — деди. Мен да дароо чөнтөгүмдөн жумуртканы чыгарып: “Жаның үчүн, мен өзүм сенден да ачмын, болгону чөнтөгүмдө жалгыз жумуртка бар. Сурана көрбө, бере албайм”, — дедим».</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Бир эле ишаратты ар ким өз дүйнөсүнө жараша ар башкача түшүнөт. Адам көп учурда маңдайындагы кишини өз ой жүгүртүүсүнүн күзгүсүнөн көрөт.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Molla və alim</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