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Мен эмнеге кедеймин?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күнү бир кедей адам Буддага жолугуп, андан сурайт: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Будда, мен эмнеге кедеймин?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Анткени сен колуңда бар нерседен эч кимге эч нерсе бербейсиң.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Мен аны кантип кылам? Башкаларга берер эч нерсем жок да!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Сенде бөлүшө ала турган беш байлык бар, бирок сен аларды бөлүшпөйсүң.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Суранам, ошол беш байлыкты мага түшүндүрүп бериңизчи.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Макул.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1. Жүзүң менен башкаларга жылмаюу тартуулай алмаксың, бирок андай кылбайсың.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2. Көзүң менен башкаларга мээрим жана сүйүү төгүп карай алмаксың, бирок андай кылбайсың.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3. Тилиң менен башкаларга жакшы сөздөрдү айта алмаксың, бирок андай кылбайсың.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4. Жүрөгүң менен башкаларга бакыт каалай алмаксың, бирок андай кылбайсың.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5. Колуң менен башкаларга жакшылык кыла алмаксың, бирок андай кылбайсың.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Бөлүшө турган нерсең дайыма бар: жылмаюу, жылуу сөз, мээримдүү көз караш, жардам берген кол. Адам бөлүшкөн сайын байыйт.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Mən niyə kasıbam?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