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Главный бухгалтер и генеральный директор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Главный бухгалтер говорит генеральному директору: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Предположим, мы потратили время и деньги на развитие наших сотрудников, но, несмотря на это, они ушли из нашей компании. Что, по-вашему, произойдет?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Генеральный директор: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Предположим, мы потратили на них все имевшееся время и деньги, а они решили не уходить из компании. Что тогда произойдет?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Инвестиции в человека — это не убыток. Тот, кто считает не тратить деньги сбережением, выбирает завтрашний большой убыток вместо сегодняшнего небольшого комфорта.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бухгалтер и генеральный директор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