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Три сцены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Молодой человек в пути сталкивается с тремя странными сценами.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Первая странная сцена: несколько человек сеют пшеницу на поле. Зерна пшеницы прорастают и растут, как только попадают на землю, и в этот момент дают урожай, но вместо того, чтобы собрать урожай, земледельцы сжигают поле.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Вторая странная сцена: человек пытается поднять большой камень с земли, но не может. Он может поднять его только после того, как кладёт другой камень сверху. Когда он кладёт третий камень, он поднимает его легче. Сколько бы молодой человек ни смотрел, он ничего не понимает и продолжает свой путь.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Третья странная сцена, которую он встречает на дороге: человек едет верхом на овце, а несколько мужчин взбираются ей на плечи. Овца быстро убегает; сколько бы мужчин ни бежали за ними, они не могут её догнать.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Как бы молодой человек ни размышлял над увиденным, он не может понять никакого смысла и прибывает в город. Он видит сияющего старика у входных ворот и приветствует его. Старик принимает приветствие, останавливает его и заводит разговор. Мальчик рассказывает о том, что видел по дороге, и старик объясняет это следующим образом: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Знаешь ли ты, кто эти земледельцы, пшеничное поле и люди, которые его сожгли? Те, кто сначала делают добро, а потом говорят о добре, которое они совершили здесь и там, принижая его ценность.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Смысл сцены, где человек поднимает камень, таков: совершить грех впервые очень трудно человеку. Но если человек не раскаивается после совершения греха, последующие грехи даются ему очень легко. Грех без раскаяния — это открытая дверь для другого греха.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касается овцы и людей на её спине, не забывайте, что овца — это животное рая, и она несёт тех, кто едет на ней, в рай. Первыми на овце едут учёные. На плечах учёных висят верующие из всех слоёв общества. Те, кто за ними гонится, — неверующие и безбожники.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Доброта, о которой говорят, но ценность которой сводится к нулю, грех без покаяния и следование за истинным лидером — каждый из этих аспектов является скрытым уроком жизни.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сцены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