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03C6E"/>
          <w:sz w:val="34"/>
        </w:rPr>
        <w:t>Bir inci — Отчёт о языковой экспертизе текстовбайджанских текстов</w:t>
      </w:r>
    </w:p>
    <w:p>
      <w:pPr>
        <w:spacing w:after="160" w:line="276" w:lineRule="auto"/>
        <w:jc w:val="center"/>
      </w:pPr>
      <w:r>
        <w:rPr>
          <w:rFonts w:ascii="Calibri" w:hAnsi="Calibri" w:eastAsia="Calibri"/>
          <w:b w:val="0"/>
          <w:i w:val="0"/>
          <w:sz w:val="20"/>
        </w:rPr>
        <w:t>Орфография · Грамматика и стилистическая беглость · Единый литературный формат диалогов · Логическое членение на абзацы</w:t>
        <w:br/>
        <w:t>Корпус: 250 рассказов · Источник: az/data/stories.json · Дата: 13 августа 2026 г.</w:t>
        <w:br/>
        <w:t>Русская версия отчёта (перевод с английской редакции экспертизы)</w:t>
      </w:r>
    </w:p>
    <w:p>
      <w:pPr>
        <w:pStyle w:val="Heading1"/>
      </w:pPr>
      <w:r>
        <w:t>1. Цель и метод</w:t>
      </w:r>
    </w:p>
    <w:p>
      <w:pPr>
        <w:spacing w:after="160" w:line="276" w:lineRule="auto"/>
      </w:pPr>
      <w:r>
        <w:rPr>
          <w:rFonts w:ascii="Calibri" w:hAnsi="Calibri" w:eastAsia="Calibri"/>
          <w:b w:val="0"/>
          <w:i w:val="0"/>
          <w:sz w:val="22"/>
        </w:rPr>
        <w:t>Настоящий отчёт содержит полную экспертизу опубликованных рассказов сайта Bir inci на соответствие современным орфографическим и грамматическим нормам азербайджанского литературного языка (латиница), а также оценку стилистической беглости, единообразия оформления диалогов и качества деления монолитных блоков на логические абзацы.</w:t>
      </w:r>
    </w:p>
    <w:p>
      <w:pPr>
        <w:spacing w:after="160" w:line="276" w:lineRule="auto"/>
      </w:pPr>
      <w:r>
        <w:rPr>
          <w:rFonts w:ascii="Calibri" w:hAnsi="Calibri" w:eastAsia="Calibri"/>
          <w:b w:val="0"/>
          <w:i w:val="0"/>
          <w:sz w:val="22"/>
        </w:rPr>
        <w:t>Метод: (A) количественный анализ всего корпуса из 250 текстов; (B) стратифицированное выборочное чтение по всем 12 категориям (короткие / средние / длинные тексты); (C) углублённый разбор эталонных и проблемных рассказов («Ailənizin dəyəri», «Bir stəkan süd», «Allahın dostu», «Müəllim, salam, xatırladınız məni»).</w:t>
      </w:r>
    </w:p>
    <w:p>
      <w:pPr>
        <w:spacing w:after="160" w:line="276" w:lineRule="auto"/>
      </w:pPr>
      <w:r>
        <w:rPr>
          <w:rFonts w:ascii="Calibri" w:hAnsi="Calibri" w:eastAsia="Calibri"/>
          <w:b w:val="0"/>
          <w:i w:val="0"/>
          <w:sz w:val="22"/>
        </w:rPr>
        <w:t>Нормативная опора: современный литературный азербайджанский язык на латинице; предпочтение исконной лексики перед турецкими орфографическими заимствованиями; единый «домашний» стиль пунктуации диалогов, пригодный и для чтения, и для озвучивания (TTS).</w:t>
      </w:r>
    </w:p>
    <w:p>
      <w:pPr>
        <w:pStyle w:val="Heading1"/>
      </w:pPr>
      <w:r>
        <w:t>2. Профиль корпуса</w:t>
      </w:r>
    </w:p>
    <w:p>
      <w:pPr>
        <w:spacing w:after="160" w:line="276" w:lineRule="auto"/>
      </w:pPr>
      <w:r>
        <w:rPr>
          <w:rFonts w:ascii="Calibri" w:hAnsi="Calibri" w:eastAsia="Calibri"/>
          <w:b w:val="0"/>
          <w:i w:val="0"/>
          <w:sz w:val="22"/>
        </w:rPr>
        <w:t>Рассказов: 250. Всего абзацев: 2104. В среднем абзацев на рассказ: 8.42 (медиана 6.0). Средняя длина абзаца: 119.8 знаков (медиана 94.0). Рассказов с кратким отдельным моральным финалом (&lt;160 знаков): 202.</w:t>
      </w:r>
    </w:p>
    <w:p>
      <w:pPr>
        <w:spacing w:after="160" w:line="276" w:lineRule="auto"/>
      </w:pPr>
      <w:r>
        <w:rPr>
          <w:rFonts w:ascii="Calibri" w:hAnsi="Calibri" w:eastAsia="Calibri"/>
          <w:b w:val="0"/>
          <w:i w:val="0"/>
          <w:sz w:val="22"/>
        </w:rPr>
        <w:t>Маркировка диалогов: тире (—) в 164 рассказах; кавычки-ёлочки «» в 115; ASCII/фигурные кавычки в 10; смешение нескольких систем в одном тексте: 87. Абзацев длиной ≥600 знаков: 13. Кириллических вкраплений: 0. Явных турецких орфографических «протечек» (değil/çok/için и т.п.): 0.</w:t>
      </w:r>
    </w:p>
    <w:p>
      <w:pPr>
        <w:pStyle w:val="Heading2"/>
      </w:pPr>
      <w:r>
        <w:t>2.1 Средняя длина абзаца по категориям</w:t>
      </w:r>
    </w:p>
    <w:p>
      <w:pPr>
        <w:spacing w:after="160" w:line="276" w:lineRule="auto"/>
      </w:pPr>
      <w:r>
        <w:rPr>
          <w:rFonts w:ascii="Calibri" w:hAnsi="Calibri" w:eastAsia="Calibri"/>
          <w:b w:val="0"/>
          <w:i w:val="0"/>
          <w:sz w:val="20"/>
        </w:rPr>
        <w:t>• Tarix və tanınmış şəxsiyyətlər: 222.1 знаков/абзац</w:t>
      </w:r>
    </w:p>
    <w:p>
      <w:pPr>
        <w:spacing w:after="160" w:line="276" w:lineRule="auto"/>
      </w:pPr>
      <w:r>
        <w:rPr>
          <w:rFonts w:ascii="Calibri" w:hAnsi="Calibri" w:eastAsia="Calibri"/>
          <w:b w:val="0"/>
          <w:i w:val="0"/>
          <w:sz w:val="20"/>
        </w:rPr>
        <w:t>• Yaşlanma və zaman: 167.4 знаков/абзац</w:t>
      </w:r>
    </w:p>
    <w:p>
      <w:pPr>
        <w:spacing w:after="160" w:line="276" w:lineRule="auto"/>
      </w:pPr>
      <w:r>
        <w:rPr>
          <w:rFonts w:ascii="Calibri" w:hAnsi="Calibri" w:eastAsia="Calibri"/>
          <w:b w:val="0"/>
          <w:i w:val="0"/>
          <w:sz w:val="20"/>
        </w:rPr>
        <w:t>• Hikmət və həyat dərsləri: 142.0 знаков/абзац</w:t>
      </w:r>
    </w:p>
    <w:p>
      <w:pPr>
        <w:spacing w:after="160" w:line="276" w:lineRule="auto"/>
      </w:pPr>
      <w:r>
        <w:rPr>
          <w:rFonts w:ascii="Calibri" w:hAnsi="Calibri" w:eastAsia="Calibri"/>
          <w:b w:val="0"/>
          <w:i w:val="0"/>
          <w:sz w:val="20"/>
        </w:rPr>
        <w:t>• İman və mənəviyyat: 128.4 знаков/абзац</w:t>
      </w:r>
    </w:p>
    <w:p>
      <w:pPr>
        <w:spacing w:after="160" w:line="276" w:lineRule="auto"/>
      </w:pPr>
      <w:r>
        <w:rPr>
          <w:rFonts w:ascii="Calibri" w:hAnsi="Calibri" w:eastAsia="Calibri"/>
          <w:b w:val="0"/>
          <w:i w:val="0"/>
          <w:sz w:val="20"/>
        </w:rPr>
        <w:t>• Təmsillər və məsəllər: 128.2 знаков/абзац</w:t>
      </w:r>
    </w:p>
    <w:p>
      <w:pPr>
        <w:spacing w:after="160" w:line="276" w:lineRule="auto"/>
      </w:pPr>
      <w:r>
        <w:rPr>
          <w:rFonts w:ascii="Calibri" w:hAnsi="Calibri" w:eastAsia="Calibri"/>
          <w:b w:val="0"/>
          <w:i w:val="0"/>
          <w:sz w:val="20"/>
        </w:rPr>
        <w:t>• Dostluq və insan münasibətləri: 126.7 знаков/абзац</w:t>
      </w:r>
    </w:p>
    <w:p>
      <w:pPr>
        <w:spacing w:after="160" w:line="276" w:lineRule="auto"/>
      </w:pPr>
      <w:r>
        <w:rPr>
          <w:rFonts w:ascii="Calibri" w:hAnsi="Calibri" w:eastAsia="Calibri"/>
          <w:b w:val="0"/>
          <w:i w:val="0"/>
          <w:sz w:val="20"/>
        </w:rPr>
        <w:t>• Ailə və tərbiyə: 125.7 знаков/абзац</w:t>
      </w:r>
    </w:p>
    <w:p>
      <w:pPr>
        <w:spacing w:after="160" w:line="276" w:lineRule="auto"/>
      </w:pPr>
      <w:r>
        <w:rPr>
          <w:rFonts w:ascii="Calibri" w:hAnsi="Calibri" w:eastAsia="Calibri"/>
          <w:b w:val="0"/>
          <w:i w:val="0"/>
          <w:sz w:val="20"/>
        </w:rPr>
        <w:t>• Ədalət və cəmiyyət: 119.0 знаков/абзац</w:t>
      </w:r>
    </w:p>
    <w:p>
      <w:pPr>
        <w:spacing w:after="160" w:line="276" w:lineRule="auto"/>
      </w:pPr>
      <w:r>
        <w:rPr>
          <w:rFonts w:ascii="Calibri" w:hAnsi="Calibri" w:eastAsia="Calibri"/>
          <w:b w:val="0"/>
          <w:i w:val="0"/>
          <w:sz w:val="20"/>
        </w:rPr>
        <w:t>• Əmək, ruzi və sərvət: 116.3 знаков/абзац</w:t>
      </w:r>
    </w:p>
    <w:p>
      <w:pPr>
        <w:spacing w:after="160" w:line="276" w:lineRule="auto"/>
      </w:pPr>
      <w:r>
        <w:rPr>
          <w:rFonts w:ascii="Calibri" w:hAnsi="Calibri" w:eastAsia="Calibri"/>
          <w:b w:val="0"/>
          <w:i w:val="0"/>
          <w:sz w:val="20"/>
        </w:rPr>
        <w:t>• Sevgi və evlilik: 108.4 знаков/абзац</w:t>
      </w:r>
    </w:p>
    <w:p>
      <w:pPr>
        <w:spacing w:after="160" w:line="276" w:lineRule="auto"/>
      </w:pPr>
      <w:r>
        <w:rPr>
          <w:rFonts w:ascii="Calibri" w:hAnsi="Calibri" w:eastAsia="Calibri"/>
          <w:b w:val="0"/>
          <w:i w:val="0"/>
          <w:sz w:val="20"/>
        </w:rPr>
        <w:t>• Söz, sükut və ünsiyyət: 90.2 знаков/абзац</w:t>
      </w:r>
    </w:p>
    <w:p>
      <w:pPr>
        <w:spacing w:after="160" w:line="276" w:lineRule="auto"/>
      </w:pPr>
      <w:r>
        <w:rPr>
          <w:rFonts w:ascii="Calibri" w:hAnsi="Calibri" w:eastAsia="Calibri"/>
          <w:b w:val="0"/>
          <w:i w:val="0"/>
          <w:sz w:val="20"/>
        </w:rPr>
        <w:t>• Əxlaq və xarakter: 83.4 знаков/абзац</w:t>
      </w:r>
    </w:p>
    <w:p>
      <w:pPr>
        <w:pStyle w:val="Heading1"/>
      </w:pPr>
      <w:r>
        <w:t>3. Итоговая оценка</w:t>
      </w:r>
    </w:p>
    <w:p>
      <w:pPr>
        <w:spacing w:after="160" w:line="276" w:lineRule="auto"/>
      </w:pPr>
      <w:r>
        <w:rPr>
          <w:rFonts w:ascii="Calibri" w:hAnsi="Calibri" w:eastAsia="Calibri"/>
          <w:b w:val="0"/>
          <w:i w:val="0"/>
          <w:sz w:val="22"/>
        </w:rPr>
        <w:t>В целом корпус написан на современном литературном азербайджанском (латиница) и пригоден к публикации как дидактико-литературная проза. Орфография в основном соответствует актуальным нормам (корректное употребление ə, ı, ğ, ö, ü, ç, ş в сканированных и выборочно прочитанных текстах). Смешения с кириллицей не обнаружено. Жёсткие турецкие написания (değil, çok, için, çünkü, böyle) не образуют системной проблемы.</w:t>
      </w:r>
    </w:p>
    <w:p>
      <w:pPr>
        <w:spacing w:after="160" w:line="276" w:lineRule="auto"/>
      </w:pPr>
      <w:r>
        <w:rPr>
          <w:rFonts w:ascii="Calibri" w:hAnsi="Calibri" w:eastAsia="Calibri"/>
          <w:b w:val="0"/>
          <w:i w:val="0"/>
          <w:sz w:val="22"/>
        </w:rPr>
        <w:t>Главные редакционные пробелы связаны не с «сломанным» языком, а с единством оформления:</w:t>
      </w:r>
    </w:p>
    <w:p>
      <w:pPr>
        <w:spacing w:after="160" w:line="276" w:lineRule="auto"/>
      </w:pPr>
      <w:r>
        <w:rPr>
          <w:rFonts w:ascii="Calibri" w:hAnsi="Calibri" w:eastAsia="Calibri"/>
          <w:b w:val="0"/>
          <w:i w:val="0"/>
          <w:sz w:val="22"/>
        </w:rPr>
        <w:t>1) пунктуация диалогов по корпусу не унифицирована (тире / «» / ASCII);</w:t>
      </w:r>
    </w:p>
    <w:p>
      <w:pPr>
        <w:spacing w:after="160" w:line="276" w:lineRule="auto"/>
      </w:pPr>
      <w:r>
        <w:rPr>
          <w:rFonts w:ascii="Calibri" w:hAnsi="Calibri" w:eastAsia="Calibri"/>
          <w:b w:val="0"/>
          <w:i w:val="0"/>
          <w:sz w:val="22"/>
        </w:rPr>
        <w:t>2) меньшинство абзацев всё ещё слишком длинны для удобного чтения и TTS (особенно монологи);</w:t>
      </w:r>
    </w:p>
    <w:p>
      <w:pPr>
        <w:spacing w:after="160" w:line="276" w:lineRule="auto"/>
      </w:pPr>
      <w:r>
        <w:rPr>
          <w:rFonts w:ascii="Calibri" w:hAnsi="Calibri" w:eastAsia="Calibri"/>
          <w:b w:val="0"/>
          <w:i w:val="0"/>
          <w:sz w:val="22"/>
        </w:rPr>
        <w:t>3) стиль колеблется между сценическим диалогом и пересказанной косвенной речью — допустимо, но желательно закрепить правило в редакционной памятке.</w:t>
      </w:r>
    </w:p>
    <w:p>
      <w:pPr>
        <w:spacing w:after="160" w:line="276" w:lineRule="auto"/>
      </w:pPr>
      <w:r>
        <w:rPr>
          <w:rFonts w:ascii="Calibri" w:hAnsi="Calibri" w:eastAsia="Calibri"/>
          <w:b w:val="0"/>
          <w:i w:val="0"/>
          <w:sz w:val="22"/>
        </w:rPr>
        <w:t>Вывод: корпус готов к дальнейшей публикации; целенаправленная стилистическая правка поднимет литературную отделку с хорошего уровня до отличного.</w:t>
      </w:r>
    </w:p>
    <w:p>
      <w:pPr>
        <w:pStyle w:val="Heading1"/>
      </w:pPr>
      <w:r>
        <w:t>4. Орфография (современные нормы азербайджанского языка)</w:t>
      </w:r>
    </w:p>
    <w:p>
      <w:pPr>
        <w:pStyle w:val="Heading2"/>
      </w:pPr>
      <w:r>
        <w:t>4.1 Письмо и алфавит</w:t>
      </w:r>
    </w:p>
    <w:p>
      <w:pPr>
        <w:spacing w:after="160" w:line="276" w:lineRule="auto"/>
      </w:pPr>
      <w:r>
        <w:rPr>
          <w:rFonts w:ascii="Calibri" w:hAnsi="Calibri" w:eastAsia="Calibri"/>
          <w:b w:val="0"/>
          <w:i w:val="0"/>
          <w:sz w:val="22"/>
        </w:rPr>
        <w:t>Повсеместно используется латинский азербайджанский алфавит. Сканирование не выявило рассказов с кириллическими символами — это сильная база для публичного литературного сайта.</w:t>
      </w:r>
    </w:p>
    <w:p>
      <w:pPr>
        <w:spacing w:after="160" w:line="276" w:lineRule="auto"/>
      </w:pPr>
      <w:r>
        <w:rPr>
          <w:rFonts w:ascii="Calibri" w:hAnsi="Calibri" w:eastAsia="Calibri"/>
          <w:b w:val="0"/>
          <w:i w:val="0"/>
          <w:sz w:val="22"/>
        </w:rPr>
        <w:t>Выборочное чтение подтверждает корректное употребление характерных букв в частотной лексике (belə, üçün, çox, çünki, bəlkə, hələ, artıq и др.). Системного смешения e/ə и i/ı в углублённых образцах не наблюдалось.</w:t>
      </w:r>
    </w:p>
    <w:p>
      <w:pPr>
        <w:pStyle w:val="Heading2"/>
      </w:pPr>
      <w:r>
        <w:t>4.2 Турецкие орфографические вкрапления</w:t>
      </w:r>
    </w:p>
    <w:p>
      <w:pPr>
        <w:spacing w:after="160" w:line="276" w:lineRule="auto"/>
      </w:pPr>
      <w:r>
        <w:rPr>
          <w:rFonts w:ascii="Calibri" w:hAnsi="Calibri" w:eastAsia="Calibri"/>
          <w:b w:val="0"/>
          <w:i w:val="0"/>
          <w:sz w:val="22"/>
        </w:rPr>
        <w:t>Автоматические проверки типичных TR→AZ ошибок (değil, çok, için, böyle, hayır, evet, neden, gibi, çünkü, herkes, hiç, şimdi, belki, yok, artık, hâlâ, o/bu yüzden, а также ASCII-приближений degil/cok/bele/cunki) не дали совпадений. На уровне орфографии азербайджанизация корпуса выглядит успешной.</w:t>
      </w:r>
    </w:p>
    <w:p>
      <w:pPr>
        <w:pStyle w:val="Heading2"/>
      </w:pPr>
      <w:r>
        <w:t>4.3 Дополнительные орфографические и ономастические замечания</w:t>
      </w:r>
    </w:p>
    <w:p>
      <w:pPr>
        <w:spacing w:after="160" w:line="276" w:lineRule="auto"/>
      </w:pPr>
      <w:r>
        <w:rPr>
          <w:rFonts w:ascii="Calibri" w:hAnsi="Calibri" w:eastAsia="Calibri"/>
          <w:b w:val="0"/>
          <w:i w:val="0"/>
          <w:sz w:val="22"/>
        </w:rPr>
        <w:t>• Имена и иноязычные реалии (dollar, Hovard Kelli / Howard Kelly, biznes-sinif) встречаются в адаптированных или гибридных формах. Нужно правило домашнего стиля: либо последовательно азербайджанизировать, либо сохранять узнаваемые международные формы.</w:t>
      </w:r>
    </w:p>
    <w:p>
      <w:pPr>
        <w:spacing w:after="160" w:line="276" w:lineRule="auto"/>
      </w:pPr>
      <w:r>
        <w:rPr>
          <w:rFonts w:ascii="Calibri" w:hAnsi="Calibri" w:eastAsia="Calibri"/>
          <w:b w:val="0"/>
          <w:i w:val="0"/>
          <w:sz w:val="22"/>
        </w:rPr>
        <w:t>• Религиозная лексика (Allah / Tanrı) чередуется от рассказа к рассказу. Оба варианта литературны; лучше унифицировать по категории или осознанно сохранять нюанс, но не смешивать случайно внутри одного текста.</w:t>
      </w:r>
    </w:p>
    <w:p>
      <w:pPr>
        <w:spacing w:after="160" w:line="276" w:lineRule="auto"/>
      </w:pPr>
      <w:r>
        <w:rPr>
          <w:rFonts w:ascii="Calibri" w:hAnsi="Calibri" w:eastAsia="Calibri"/>
          <w:b w:val="0"/>
          <w:i w:val="0"/>
          <w:sz w:val="22"/>
        </w:rPr>
        <w:t>• Порядок слов в отдельных заголовках ближе к устно-риторическому («Müəllim, salam, xatırladınız məni»), чем к нейтральному письменному. Допустимо как стилизация; править только если сайт требует строго нейтральных заглавий.</w:t>
      </w:r>
    </w:p>
    <w:p>
      <w:pPr>
        <w:pStyle w:val="Heading1"/>
      </w:pPr>
      <w:r>
        <w:t>5. Грамматика, стиль и беглость</w:t>
      </w:r>
    </w:p>
    <w:p>
      <w:pPr>
        <w:pStyle w:val="Heading2"/>
      </w:pPr>
      <w:r>
        <w:t>5.1 Сильные стороны</w:t>
      </w:r>
    </w:p>
    <w:p>
      <w:pPr>
        <w:spacing w:after="160" w:line="276" w:lineRule="auto"/>
      </w:pPr>
      <w:r>
        <w:rPr>
          <w:rFonts w:ascii="Calibri" w:hAnsi="Calibri" w:eastAsia="Calibri"/>
          <w:b w:val="0"/>
          <w:i w:val="0"/>
          <w:sz w:val="22"/>
        </w:rPr>
        <w:t>• Повествовательный голос ясен; нравоучительность явна, но не срывается слишком рано в лозунг.</w:t>
      </w:r>
    </w:p>
    <w:p>
      <w:pPr>
        <w:spacing w:after="160" w:line="276" w:lineRule="auto"/>
      </w:pPr>
      <w:r>
        <w:rPr>
          <w:rFonts w:ascii="Calibri" w:hAnsi="Calibri" w:eastAsia="Calibri"/>
          <w:b w:val="0"/>
          <w:i w:val="0"/>
          <w:sz w:val="22"/>
        </w:rPr>
        <w:t>• Временная «лестница» (bir gün / illər keçir / nəhayət) в целом поддерживает устное восприятие.</w:t>
      </w:r>
    </w:p>
    <w:p>
      <w:pPr>
        <w:spacing w:after="160" w:line="276" w:lineRule="auto"/>
      </w:pPr>
      <w:r>
        <w:rPr>
          <w:rFonts w:ascii="Calibri" w:hAnsi="Calibri" w:eastAsia="Calibri"/>
          <w:b w:val="0"/>
          <w:i w:val="0"/>
          <w:sz w:val="22"/>
        </w:rPr>
        <w:t>• Финальные морали обычно кратки, афористичны и отделены отдельным абзацем — удачно и литературно, и продуктово (202 рассказов уже имеют компактный заключительный абзац).</w:t>
      </w:r>
    </w:p>
    <w:p>
      <w:pPr>
        <w:spacing w:after="160" w:line="276" w:lineRule="auto"/>
      </w:pPr>
      <w:r>
        <w:rPr>
          <w:rFonts w:ascii="Calibri" w:hAnsi="Calibri" w:eastAsia="Calibri"/>
          <w:b w:val="0"/>
          <w:i w:val="0"/>
          <w:sz w:val="22"/>
        </w:rPr>
        <w:t>Пример беглого сценического диалога («Allahın dostu»): короткие реплики, естественная детская речь («Sən Allahsan?»), тёплый ответ взрослого («Yox, ay bala…»), чистый моральный финал.</w:t>
      </w:r>
    </w:p>
    <w:p>
      <w:pPr>
        <w:spacing w:after="160" w:line="276" w:lineRule="auto"/>
      </w:pPr>
      <w:r>
        <w:rPr>
          <w:rFonts w:ascii="Calibri" w:hAnsi="Calibri" w:eastAsia="Calibri"/>
          <w:b w:val="0"/>
          <w:i w:val="0"/>
          <w:sz w:val="22"/>
        </w:rPr>
        <w:t>Пример сильного драматургического оформления («Bir stəkan süd»): реплики с тире, ёлочки для вложенной сентенции/надписи, запоминающаяся мораль.</w:t>
      </w:r>
    </w:p>
    <w:p>
      <w:pPr>
        <w:pStyle w:val="Heading2"/>
      </w:pPr>
      <w:r>
        <w:t>5.2 Риски беглости</w:t>
      </w:r>
    </w:p>
    <w:p>
      <w:pPr>
        <w:spacing w:after="160" w:line="276" w:lineRule="auto"/>
      </w:pPr>
      <w:r>
        <w:rPr>
          <w:rFonts w:ascii="Calibri" w:hAnsi="Calibri" w:eastAsia="Calibri"/>
          <w:b w:val="0"/>
          <w:i w:val="0"/>
          <w:sz w:val="22"/>
        </w:rPr>
        <w:t>• Пересказанный диалог без сценических реплик (фрагменты «Ailənizin dəyəri») грамматически корректен, но менее ярок; если сюжет — в основном разговор, лучше абзац на каждую реплику.</w:t>
      </w:r>
    </w:p>
    <w:p>
      <w:pPr>
        <w:spacing w:after="160" w:line="276" w:lineRule="auto"/>
      </w:pPr>
      <w:r>
        <w:rPr>
          <w:rFonts w:ascii="Calibri" w:hAnsi="Calibri" w:eastAsia="Calibri"/>
          <w:b w:val="0"/>
          <w:i w:val="0"/>
          <w:sz w:val="22"/>
        </w:rPr>
        <w:t>• Иногда много сюжетных шагов сжимается в цепочку с частым «və» / причастными оборотами — тяжеловато для TTS. Для устно-ориентированных текстов предпочтительны 2–4 клаузы в предложении.</w:t>
      </w:r>
    </w:p>
    <w:p>
      <w:pPr>
        <w:spacing w:after="160" w:line="276" w:lineRule="auto"/>
      </w:pPr>
      <w:r>
        <w:rPr>
          <w:rFonts w:ascii="Calibri" w:hAnsi="Calibri" w:eastAsia="Calibri"/>
          <w:b w:val="0"/>
          <w:i w:val="0"/>
          <w:sz w:val="22"/>
        </w:rPr>
        <w:t>• Длинные «исповедальные» реплики сильны эмоционально, но перегружают дыхание при чтении вслух; их стоит членить по микроэпизодам.</w:t>
      </w:r>
    </w:p>
    <w:p>
      <w:pPr>
        <w:spacing w:after="160" w:line="276" w:lineRule="auto"/>
      </w:pPr>
      <w:r>
        <w:rPr>
          <w:rFonts w:ascii="Calibri" w:hAnsi="Calibri" w:eastAsia="Calibri"/>
          <w:b w:val="0"/>
          <w:i w:val="0"/>
          <w:sz w:val="22"/>
        </w:rPr>
        <w:t>• Регистр в целом литературно-стандартный, без сильной диалектности — уместно для национального дидактического сайта. Разговорный колорит («ay bala») лучше оставлять как маркированное исключение.</w:t>
      </w:r>
    </w:p>
    <w:p>
      <w:pPr>
        <w:pStyle w:val="Heading1"/>
      </w:pPr>
      <w:r>
        <w:t>6. Литературный формат диалогов (единство)</w:t>
      </w:r>
    </w:p>
    <w:p>
      <w:pPr>
        <w:spacing w:after="160" w:line="276" w:lineRule="auto"/>
      </w:pPr>
      <w:r>
        <w:rPr>
          <w:rFonts w:ascii="Calibri" w:hAnsi="Calibri" w:eastAsia="Calibri"/>
          <w:b w:val="0"/>
          <w:i w:val="0"/>
          <w:sz w:val="22"/>
        </w:rPr>
        <w:t>В корпусе сосуществуют три системы:</w:t>
      </w:r>
    </w:p>
    <w:p>
      <w:pPr>
        <w:spacing w:after="160" w:line="276" w:lineRule="auto"/>
      </w:pPr>
      <w:r>
        <w:rPr>
          <w:rFonts w:ascii="Calibri" w:hAnsi="Calibri" w:eastAsia="Calibri"/>
          <w:b w:val="0"/>
          <w:i w:val="0"/>
          <w:sz w:val="22"/>
        </w:rPr>
        <w:t>• Реплики с тире (— …): 164 рассказов</w:t>
      </w:r>
    </w:p>
    <w:p>
      <w:pPr>
        <w:spacing w:after="160" w:line="276" w:lineRule="auto"/>
      </w:pPr>
      <w:r>
        <w:rPr>
          <w:rFonts w:ascii="Calibri" w:hAnsi="Calibri" w:eastAsia="Calibri"/>
          <w:b w:val="0"/>
          <w:i w:val="0"/>
          <w:sz w:val="22"/>
        </w:rPr>
        <w:t>• Кавычки-ёлочки «…»: 115 рассказов</w:t>
      </w:r>
    </w:p>
    <w:p>
      <w:pPr>
        <w:spacing w:after="160" w:line="276" w:lineRule="auto"/>
      </w:pPr>
      <w:r>
        <w:rPr>
          <w:rFonts w:ascii="Calibri" w:hAnsi="Calibri" w:eastAsia="Calibri"/>
          <w:b w:val="0"/>
          <w:i w:val="0"/>
          <w:sz w:val="22"/>
        </w:rPr>
        <w:t>• ASCII/фигурные кавычки: 10 рассказов</w:t>
      </w:r>
    </w:p>
    <w:p>
      <w:pPr>
        <w:spacing w:after="160" w:line="276" w:lineRule="auto"/>
      </w:pPr>
      <w:r>
        <w:rPr>
          <w:rFonts w:ascii="Calibri" w:hAnsi="Calibri" w:eastAsia="Calibri"/>
          <w:b w:val="0"/>
          <w:i w:val="0"/>
          <w:sz w:val="22"/>
        </w:rPr>
        <w:t>• Смешение систем в одном рассказе: 87 — это главный дефект единообразия.</w:t>
      </w:r>
    </w:p>
    <w:p>
      <w:pPr>
        <w:pStyle w:val="Heading2"/>
      </w:pPr>
      <w:r>
        <w:t>6.1 Рекомендуемый домашний стиль</w:t>
      </w:r>
    </w:p>
    <w:p>
      <w:pPr>
        <w:spacing w:after="160" w:line="276" w:lineRule="auto"/>
      </w:pPr>
      <w:r>
        <w:rPr>
          <w:rFonts w:ascii="Calibri" w:hAnsi="Calibri" w:eastAsia="Calibri"/>
          <w:b w:val="0"/>
          <w:i w:val="0"/>
          <w:sz w:val="22"/>
        </w:rPr>
        <w:t>Предпочтительно: тире для реплик, каждая реплика — отдельный абзац; кавычки «…» — только для цитат, надписей, писем и вложенных изречений (как в «Bir stəkan süd»).</w:t>
      </w:r>
    </w:p>
    <w:p>
      <w:pPr>
        <w:spacing w:after="160" w:line="276" w:lineRule="auto"/>
      </w:pPr>
      <w:r>
        <w:rPr>
          <w:rFonts w:ascii="Calibri" w:hAnsi="Calibri" w:eastAsia="Calibri"/>
          <w:b w:val="0"/>
          <w:i w:val="0"/>
          <w:sz w:val="22"/>
        </w:rPr>
        <w:t>Глаголы речи (dedi, soruşdu, cavab verdi, əlavə etdi) размещать в строке реплики или сразу после неё — не «хоронить» после 200+ слов внутри абзаца.</w:t>
      </w:r>
    </w:p>
    <w:p>
      <w:pPr>
        <w:spacing w:after="160" w:line="276" w:lineRule="auto"/>
      </w:pPr>
      <w:r>
        <w:rPr>
          <w:rFonts w:ascii="Calibri" w:hAnsi="Calibri" w:eastAsia="Calibri"/>
          <w:b w:val="0"/>
          <w:i w:val="0"/>
          <w:sz w:val="22"/>
        </w:rPr>
        <w:t>Прямые ASCII-кавычки (") в новых правках не использовать; существующие — нормализовать.</w:t>
      </w:r>
    </w:p>
    <w:p>
      <w:pPr>
        <w:pStyle w:val="Heading2"/>
      </w:pPr>
      <w:r>
        <w:t>6.2 Примеры смешанного оформления</w:t>
      </w:r>
    </w:p>
    <w:p>
      <w:pPr>
        <w:spacing w:after="160" w:line="276" w:lineRule="auto"/>
      </w:pPr>
      <w:r>
        <w:rPr>
          <w:rFonts w:ascii="Calibri" w:hAnsi="Calibri" w:eastAsia="Calibri"/>
          <w:b w:val="0"/>
          <w:i w:val="0"/>
          <w:sz w:val="18"/>
        </w:rPr>
        <w:t>• [İman və mənəviyyat] Doğru yoldan ayrılmamaq — смешение: em-dash —, guillemets «»</w:t>
      </w:r>
    </w:p>
    <w:p>
      <w:pPr>
        <w:spacing w:after="160" w:line="276" w:lineRule="auto"/>
      </w:pPr>
      <w:r>
        <w:rPr>
          <w:rFonts w:ascii="Calibri" w:hAnsi="Calibri" w:eastAsia="Calibri"/>
          <w:b w:val="0"/>
          <w:i w:val="0"/>
          <w:sz w:val="18"/>
        </w:rPr>
        <w:t>• [İman və mənəviyyat] Dərviş qaşıqları — смешение: em-dash —, guillemets «»</w:t>
      </w:r>
    </w:p>
    <w:p>
      <w:pPr>
        <w:spacing w:after="160" w:line="276" w:lineRule="auto"/>
      </w:pPr>
      <w:r>
        <w:rPr>
          <w:rFonts w:ascii="Calibri" w:hAnsi="Calibri" w:eastAsia="Calibri"/>
          <w:b w:val="0"/>
          <w:i w:val="0"/>
          <w:sz w:val="18"/>
        </w:rPr>
        <w:t>• [İman və mənəviyyat] Dərviş əbası — смешение: em-dash —, guillemets «»</w:t>
      </w:r>
    </w:p>
    <w:p>
      <w:pPr>
        <w:spacing w:after="160" w:line="276" w:lineRule="auto"/>
      </w:pPr>
      <w:r>
        <w:rPr>
          <w:rFonts w:ascii="Calibri" w:hAnsi="Calibri" w:eastAsia="Calibri"/>
          <w:b w:val="0"/>
          <w:i w:val="0"/>
          <w:sz w:val="18"/>
        </w:rPr>
        <w:t>• [İman və mənəviyyat] Haram pul — смешение: em-dash —, guillemets «»</w:t>
      </w:r>
    </w:p>
    <w:p>
      <w:pPr>
        <w:spacing w:after="160" w:line="276" w:lineRule="auto"/>
      </w:pPr>
      <w:r>
        <w:rPr>
          <w:rFonts w:ascii="Calibri" w:hAnsi="Calibri" w:eastAsia="Calibri"/>
          <w:b w:val="0"/>
          <w:i w:val="0"/>
          <w:sz w:val="18"/>
        </w:rPr>
        <w:t>• [İman və mənəviyyat] İnam uğurun yarısıdır — смешение: em-dash —, guillemets «»</w:t>
      </w:r>
    </w:p>
    <w:p>
      <w:pPr>
        <w:spacing w:after="160" w:line="276" w:lineRule="auto"/>
      </w:pPr>
      <w:r>
        <w:rPr>
          <w:rFonts w:ascii="Calibri" w:hAnsi="Calibri" w:eastAsia="Calibri"/>
          <w:b w:val="0"/>
          <w:i w:val="0"/>
          <w:sz w:val="18"/>
        </w:rPr>
        <w:t>• [İman və mənəviyyat] Kainat işığı — смешение: em-dash —, guillemets «»</w:t>
      </w:r>
    </w:p>
    <w:p>
      <w:pPr>
        <w:spacing w:after="160" w:line="276" w:lineRule="auto"/>
      </w:pPr>
      <w:r>
        <w:rPr>
          <w:rFonts w:ascii="Calibri" w:hAnsi="Calibri" w:eastAsia="Calibri"/>
          <w:b w:val="0"/>
          <w:i w:val="0"/>
          <w:sz w:val="18"/>
        </w:rPr>
        <w:t>• [İman və mənəviyyat] Kilsə zəngi — смешение: em-dash —, guillemets «»</w:t>
      </w:r>
    </w:p>
    <w:p>
      <w:pPr>
        <w:spacing w:after="160" w:line="276" w:lineRule="auto"/>
      </w:pPr>
      <w:r>
        <w:rPr>
          <w:rFonts w:ascii="Calibri" w:hAnsi="Calibri" w:eastAsia="Calibri"/>
          <w:b w:val="0"/>
          <w:i w:val="0"/>
          <w:sz w:val="18"/>
        </w:rPr>
        <w:t>• [İman və mənəviyyat] Molla və alim — смешение: em-dash —, guillemets «»</w:t>
      </w:r>
    </w:p>
    <w:p>
      <w:pPr>
        <w:spacing w:after="160" w:line="276" w:lineRule="auto"/>
      </w:pPr>
      <w:r>
        <w:rPr>
          <w:rFonts w:ascii="Calibri" w:hAnsi="Calibri" w:eastAsia="Calibri"/>
          <w:b w:val="0"/>
          <w:i w:val="0"/>
          <w:sz w:val="18"/>
        </w:rPr>
        <w:t>• [İman və mənəviyyat] Möcüzənin qiyməti — смешение: em-dash —, guillemets «»</w:t>
      </w:r>
    </w:p>
    <w:p>
      <w:pPr>
        <w:spacing w:after="160" w:line="276" w:lineRule="auto"/>
      </w:pPr>
      <w:r>
        <w:rPr>
          <w:rFonts w:ascii="Calibri" w:hAnsi="Calibri" w:eastAsia="Calibri"/>
          <w:b w:val="0"/>
          <w:i w:val="0"/>
          <w:sz w:val="18"/>
        </w:rPr>
        <w:t>• [İman və mənəviyyat] Qismət olarsa görüşərik — смешение: em-dash —, guillemets «»</w:t>
      </w:r>
    </w:p>
    <w:p>
      <w:pPr>
        <w:spacing w:after="160" w:line="276" w:lineRule="auto"/>
      </w:pPr>
      <w:r>
        <w:rPr>
          <w:rFonts w:ascii="Calibri" w:hAnsi="Calibri" w:eastAsia="Calibri"/>
          <w:b w:val="0"/>
          <w:i w:val="0"/>
          <w:sz w:val="18"/>
        </w:rPr>
        <w:t>• [İman və mənəviyyat] Qurban əti — смешение: em-dash —, guillemets «»</w:t>
      </w:r>
    </w:p>
    <w:p>
      <w:pPr>
        <w:spacing w:after="160" w:line="276" w:lineRule="auto"/>
      </w:pPr>
      <w:r>
        <w:rPr>
          <w:rFonts w:ascii="Calibri" w:hAnsi="Calibri" w:eastAsia="Calibri"/>
          <w:b w:val="0"/>
          <w:i w:val="0"/>
          <w:sz w:val="18"/>
        </w:rPr>
        <w:t>• [İman və mənəviyyat] Əlin işdə, ümidin Allahda — смешение: ASCII/curly "…", em-dash —</w:t>
      </w:r>
    </w:p>
    <w:p>
      <w:pPr>
        <w:spacing w:after="160" w:line="276" w:lineRule="auto"/>
      </w:pPr>
      <w:r>
        <w:rPr>
          <w:rFonts w:ascii="Calibri" w:hAnsi="Calibri" w:eastAsia="Calibri"/>
          <w:b w:val="0"/>
          <w:i w:val="0"/>
          <w:sz w:val="18"/>
        </w:rPr>
        <w:t>• [Ailə və tərbiyə] Ailənizin dəyəri — смешение: ASCII/curly "…", em-dash —</w:t>
      </w:r>
    </w:p>
    <w:p>
      <w:pPr>
        <w:spacing w:after="160" w:line="276" w:lineRule="auto"/>
      </w:pPr>
      <w:r>
        <w:rPr>
          <w:rFonts w:ascii="Calibri" w:hAnsi="Calibri" w:eastAsia="Calibri"/>
          <w:b w:val="0"/>
          <w:i w:val="0"/>
          <w:sz w:val="18"/>
        </w:rPr>
        <w:t>• [Ailə və tərbiyə] Alaq otlarını kökündən qoparmaq lazımdır — смешение: em-dash —, guillemets «»</w:t>
      </w:r>
    </w:p>
    <w:p>
      <w:pPr>
        <w:spacing w:after="160" w:line="276" w:lineRule="auto"/>
      </w:pPr>
      <w:r>
        <w:rPr>
          <w:rFonts w:ascii="Calibri" w:hAnsi="Calibri" w:eastAsia="Calibri"/>
          <w:b w:val="0"/>
          <w:i w:val="0"/>
          <w:sz w:val="18"/>
        </w:rPr>
        <w:t>• [Ailə və tərbiyə] Ana sevgisi — смешение: em-dash —, guillemets «»</w:t>
      </w:r>
    </w:p>
    <w:p>
      <w:pPr>
        <w:spacing w:after="160" w:line="276" w:lineRule="auto"/>
      </w:pPr>
      <w:r>
        <w:rPr>
          <w:rFonts w:ascii="Calibri" w:hAnsi="Calibri" w:eastAsia="Calibri"/>
          <w:b w:val="0"/>
          <w:i w:val="0"/>
          <w:sz w:val="18"/>
        </w:rPr>
        <w:t>… и ещё 72 рассказов со смешанной пунктуацией (см. JSON-приложение).</w:t>
      </w:r>
    </w:p>
    <w:p>
      <w:pPr>
        <w:pStyle w:val="Heading1"/>
      </w:pPr>
      <w:r>
        <w:t>7. Качество деления на абзацы</w:t>
      </w:r>
    </w:p>
    <w:p>
      <w:pPr>
        <w:spacing w:after="160" w:line="276" w:lineRule="auto"/>
      </w:pPr>
      <w:r>
        <w:rPr>
          <w:rFonts w:ascii="Calibri" w:hAnsi="Calibri" w:eastAsia="Calibri"/>
          <w:b w:val="0"/>
          <w:i w:val="0"/>
          <w:sz w:val="22"/>
        </w:rPr>
        <w:t>Количественно членение лучше, чем «монолитный корпус»: медиана 6 абзацев на рассказ и медиана ~94 знака на абзац показывают, что большинство текстов уже логически разбито. Проблема — «хвост» распределения: длинные повествовательные/диалогические блоки.</w:t>
      </w:r>
    </w:p>
    <w:p>
      <w:pPr>
        <w:spacing w:after="160" w:line="276" w:lineRule="auto"/>
      </w:pPr>
      <w:r>
        <w:rPr>
          <w:rFonts w:ascii="Calibri" w:hAnsi="Calibri" w:eastAsia="Calibri"/>
          <w:b w:val="0"/>
          <w:i w:val="0"/>
          <w:sz w:val="22"/>
        </w:rPr>
        <w:t>Рекомендуемые правила разбиения:</w:t>
      </w:r>
    </w:p>
    <w:p>
      <w:pPr>
        <w:spacing w:after="160" w:line="276" w:lineRule="auto"/>
      </w:pPr>
      <w:r>
        <w:rPr>
          <w:rFonts w:ascii="Calibri" w:hAnsi="Calibri" w:eastAsia="Calibri"/>
          <w:b w:val="0"/>
          <w:i w:val="0"/>
          <w:sz w:val="22"/>
        </w:rPr>
        <w:t>• новый абзац на каждую реплику диалога;</w:t>
      </w:r>
    </w:p>
    <w:p>
      <w:pPr>
        <w:spacing w:after="160" w:line="276" w:lineRule="auto"/>
      </w:pPr>
      <w:r>
        <w:rPr>
          <w:rFonts w:ascii="Calibri" w:hAnsi="Calibri" w:eastAsia="Calibri"/>
          <w:b w:val="0"/>
          <w:i w:val="0"/>
          <w:sz w:val="22"/>
        </w:rPr>
        <w:t>• новый абзац при смене времени/сцены;</w:t>
      </w:r>
    </w:p>
    <w:p>
      <w:pPr>
        <w:spacing w:after="160" w:line="276" w:lineRule="auto"/>
      </w:pPr>
      <w:r>
        <w:rPr>
          <w:rFonts w:ascii="Calibri" w:hAnsi="Calibri" w:eastAsia="Calibri"/>
          <w:b w:val="0"/>
          <w:i w:val="0"/>
          <w:sz w:val="22"/>
        </w:rPr>
        <w:t>• мораль — отдельный финальный абзац (уже часто соблюдается);</w:t>
      </w:r>
    </w:p>
    <w:p>
      <w:pPr>
        <w:spacing w:after="160" w:line="276" w:lineRule="auto"/>
      </w:pPr>
      <w:r>
        <w:rPr>
          <w:rFonts w:ascii="Calibri" w:hAnsi="Calibri" w:eastAsia="Calibri"/>
          <w:b w:val="0"/>
          <w:i w:val="0"/>
          <w:sz w:val="22"/>
        </w:rPr>
        <w:t>• любой абзац &gt;600 знаков делить, если это не сознательная риторическая цельность.</w:t>
      </w:r>
    </w:p>
    <w:p>
      <w:pPr>
        <w:pStyle w:val="Heading2"/>
      </w:pPr>
      <w:r>
        <w:t>7.1 Длинные абзацы, требующие разбиения</w:t>
      </w:r>
    </w:p>
    <w:p>
      <w:pPr>
        <w:spacing w:after="160" w:line="276" w:lineRule="auto"/>
      </w:pPr>
      <w:r>
        <w:rPr>
          <w:rFonts w:ascii="Calibri" w:hAnsi="Calibri" w:eastAsia="Calibri"/>
          <w:b w:val="0"/>
          <w:i w:val="0"/>
          <w:sz w:val="18"/>
        </w:rPr>
        <w:t>• [ВЫСОКИЙ] 1460 знаков — [Hikmət və həyat dərsləri] Müəllim, salam, xatırladınız məni (teacher-hello-do-you-remember-me)</w:t>
        <w:br/>
        <w:t xml:space="preserve">  «— Siz bizə dərs deyəndə sinifdəki oğlanlardan birinə valideynləri qəşəng bir saat almışdılar. Mənim valideynlərimin imkanı olmadığından mənə saat ala bilmirdilər. Saatdan isə çox xoşum gəlmişdi və bi…»</w:t>
      </w:r>
    </w:p>
    <w:p>
      <w:pPr>
        <w:spacing w:after="160" w:line="276" w:lineRule="auto"/>
      </w:pPr>
      <w:r>
        <w:rPr>
          <w:rFonts w:ascii="Calibri" w:hAnsi="Calibri" w:eastAsia="Calibri"/>
          <w:b w:val="0"/>
          <w:i w:val="0"/>
          <w:sz w:val="18"/>
        </w:rPr>
        <w:t>• [СРЕДНИЙ] 947 знаков — [Sevgi və evlilik] Sədəf çiçəyi (the-mother-of-pearl-flower)</w:t>
        <w:br/>
        <w:t xml:space="preserve">  «Salona uzun bir səssizlik çökdü. Sükutu bir jurnalistin foto-flaşı pozdu. Kim bilir, əlli illik bir həyatın ardından bu hadisə qəzetlərdə hansı başlıqla veriləcəkdi. Məhkəməni çoxlu jurnalist izləyir…»</w:t>
      </w:r>
    </w:p>
    <w:p>
      <w:pPr>
        <w:spacing w:after="160" w:line="276" w:lineRule="auto"/>
      </w:pPr>
      <w:r>
        <w:rPr>
          <w:rFonts w:ascii="Calibri" w:hAnsi="Calibri" w:eastAsia="Calibri"/>
          <w:b w:val="0"/>
          <w:i w:val="0"/>
          <w:sz w:val="18"/>
        </w:rPr>
        <w:t>• [СРЕДНИЙ] 913 знаков — [Əmək, ruzi və sərvət] Keçmiş nazir seminarda (the-former-minister-at-the-seminar)</w:t>
        <w:br/>
        <w:t xml:space="preserve">  «— Bilirsiniz, nə düşünürəm? Keçən il elə bu kürsüdə çıxış etmişdim. Tək fərq bu idi ki, onda nazir idim. Buraya gələndə mənə biznes-sinifdə bilet alınmışdı, hava limanında məni limuzin və müşayiət av…»</w:t>
      </w:r>
    </w:p>
    <w:p>
      <w:pPr>
        <w:spacing w:after="160" w:line="276" w:lineRule="auto"/>
      </w:pPr>
      <w:r>
        <w:rPr>
          <w:rFonts w:ascii="Calibri" w:hAnsi="Calibri" w:eastAsia="Calibri"/>
          <w:b w:val="0"/>
          <w:i w:val="0"/>
          <w:sz w:val="18"/>
        </w:rPr>
        <w:t>• [СРЕДНИЙ] 837 знаков — [İman və mənəviyyat] Molla və alim (the-mullah-and-the-scholar)</w:t>
        <w:br/>
        <w:t xml:space="preserve">  «Alim gedəndən sonra Teymur Mollanı çağırıb alimlə sual-cavabını soruşur. Molla deyir: «Eh, alim... Mən də elə bildim ki, doğrudan da dərin adamdır. O, lap sarsaq, qarınqulunun biriymiş ki... Əvvəl ye…»</w:t>
      </w:r>
    </w:p>
    <w:p>
      <w:pPr>
        <w:spacing w:after="160" w:line="276" w:lineRule="auto"/>
      </w:pPr>
      <w:r>
        <w:rPr>
          <w:rFonts w:ascii="Calibri" w:hAnsi="Calibri" w:eastAsia="Calibri"/>
          <w:b w:val="0"/>
          <w:i w:val="0"/>
          <w:sz w:val="18"/>
        </w:rPr>
        <w:t>• [СРЕДНИЙ] 724 знаков — [Sevgi və evlilik] Sədəf çiçəyi (the-mother-of-pearl-flower)</w:t>
        <w:br/>
        <w:t xml:space="preserve">  «— Əsgərliyimi bağban kimi keçirdim. O bağçanın gözəl, sağlam böyüməsi üçün zəhmət çəkdim. Fatiməni də orada tanıdım. Ona ən gözəl çiçəklərdən buketlər verdim. Təzə evlənəndə boyun ağrısından şikayət …»</w:t>
      </w:r>
    </w:p>
    <w:p>
      <w:pPr>
        <w:spacing w:after="160" w:line="276" w:lineRule="auto"/>
      </w:pPr>
      <w:r>
        <w:rPr>
          <w:rFonts w:ascii="Calibri" w:hAnsi="Calibri" w:eastAsia="Calibri"/>
          <w:b w:val="0"/>
          <w:i w:val="0"/>
          <w:sz w:val="18"/>
        </w:rPr>
        <w:t>• [СРЕДНИЙ] 696 знаков — [İman və mənəviyyat] Molla və alim (the-mullah-and-the-scholar)</w:t>
        <w:br/>
        <w:t xml:space="preserve">  «Teymur tərcüməçi vasitəsilə alimə soruşur: «Bu işarələrdən biz heç nə anlamadıq.» Alim deyir: «Dünya haqqında fikirlər müxtəlifdir. Mən yerdə o dairəni çəkməklə yer kürəsinin yumru olduğunu deyib siz…»</w:t>
      </w:r>
    </w:p>
    <w:p>
      <w:pPr>
        <w:spacing w:after="160" w:line="276" w:lineRule="auto"/>
      </w:pPr>
      <w:r>
        <w:rPr>
          <w:rFonts w:ascii="Calibri" w:hAnsi="Calibri" w:eastAsia="Calibri"/>
          <w:b w:val="0"/>
          <w:i w:val="0"/>
          <w:sz w:val="18"/>
        </w:rPr>
        <w:t>• [СРЕДНИЙ] 679 знаков — [Hikmət və həyat dərsləri] Kor quyu (the-blind-well)</w:t>
        <w:br/>
        <w:t xml:space="preserve">  «Günlərin bir günü bir kəndlinin uzunqulağı bir kor quyuya (suyu qurumuş quyuya) düşür. Saatlar keçir; nəhayət, uzunqulağın ağrılı-acılı bağırtısını eşidən sahibi və qonum-qonşu tökülüb gəlir, onu quy…»</w:t>
      </w:r>
    </w:p>
    <w:p>
      <w:pPr>
        <w:spacing w:after="160" w:line="276" w:lineRule="auto"/>
      </w:pPr>
      <w:r>
        <w:rPr>
          <w:rFonts w:ascii="Calibri" w:hAnsi="Calibri" w:eastAsia="Calibri"/>
          <w:b w:val="0"/>
          <w:i w:val="0"/>
          <w:sz w:val="18"/>
        </w:rPr>
        <w:t>• [СРЕДНИЙ] 678 знаков — [Hikmət və həyat dərsləri] Pambıq tarlasına gedən yol (the-road-to-the-cotton-field)</w:t>
        <w:br/>
        <w:t xml:space="preserve">  «Müəllimimiz bizə qısa zamanda yazıb-oxumağı öyrətdi. Günlər keçdi, artıq rahat yazıb-oxuyurduq. Bir gün Aydın müəllim bizə çoxlu məktub gətirdi. Bu məktubların həkimlərdən, mühəndislərdən, alimlərdən…»</w:t>
      </w:r>
    </w:p>
    <w:p>
      <w:pPr>
        <w:spacing w:after="160" w:line="276" w:lineRule="auto"/>
      </w:pPr>
      <w:r>
        <w:rPr>
          <w:rFonts w:ascii="Calibri" w:hAnsi="Calibri" w:eastAsia="Calibri"/>
          <w:b w:val="0"/>
          <w:i w:val="0"/>
          <w:sz w:val="18"/>
        </w:rPr>
        <w:t>• [СРЕДНИЙ] 655 знаков — [Dostluq və insan münasibətləri] Müzakirə və münaqişə (discussion-and-conflict)</w:t>
        <w:br/>
        <w:t xml:space="preserve">  «Növbə Kamala çatdı. O da başqaları kimi gördüyü işlər barədə hesabat verdi, amma sanki həmkarlarından kömək umurmuş kimi üzləşdiyi problem haqqında daha ətraflı danışdı. Sözünü bitirər-bitirməz Nadir…»</w:t>
      </w:r>
    </w:p>
    <w:p>
      <w:pPr>
        <w:spacing w:after="160" w:line="276" w:lineRule="auto"/>
      </w:pPr>
      <w:r>
        <w:rPr>
          <w:rFonts w:ascii="Calibri" w:hAnsi="Calibri" w:eastAsia="Calibri"/>
          <w:b w:val="0"/>
          <w:i w:val="0"/>
          <w:sz w:val="18"/>
        </w:rPr>
        <w:t>• [СРЕДНИЙ] 645 знаков — [İman və mənəviyyat] Molla və alim (the-mullah-and-the-scholar)</w:t>
        <w:br/>
        <w:t xml:space="preserve">  «Məclis qurulur. Əcnəbi alim yerdə bir dairə çəkib üzünü Mollaya tutur. Molla bir az fikirləşib dairəni iki yerə bölür. Görür ki, alim dinmir. Bir cızıq da çəkib dördə bölür, üç hissəsini özünə tərəf …»</w:t>
      </w:r>
    </w:p>
    <w:p>
      <w:pPr>
        <w:spacing w:after="160" w:line="276" w:lineRule="auto"/>
      </w:pPr>
      <w:r>
        <w:rPr>
          <w:rFonts w:ascii="Calibri" w:hAnsi="Calibri" w:eastAsia="Calibri"/>
          <w:b w:val="0"/>
          <w:i w:val="0"/>
          <w:sz w:val="18"/>
        </w:rPr>
        <w:t>• [СРЕДНИЙ] 645 знаков — [Dostluq və insan münasibətləri] Təhqirləri necə dəf etməli (how-to-ward-off-insults)</w:t>
        <w:br/>
        <w:t xml:space="preserve">  «Ahıl, müdrik bir samuray varmış. O, şagirdlərinə müdrikliyin və döyüş sənətinin sirlərini öyrədərmiş. Bir gün növbəti dərs zamanı ədəbsizliyi və qəddarlığı ilə tanınan bir döyüşçü sinfə daxil olur. B…»</w:t>
      </w:r>
    </w:p>
    <w:p>
      <w:pPr>
        <w:spacing w:after="160" w:line="276" w:lineRule="auto"/>
      </w:pPr>
      <w:r>
        <w:rPr>
          <w:rFonts w:ascii="Calibri" w:hAnsi="Calibri" w:eastAsia="Calibri"/>
          <w:b w:val="0"/>
          <w:i w:val="0"/>
          <w:sz w:val="18"/>
        </w:rPr>
        <w:t>• [СРЕДНИЙ] 628 знаков — [Dostluq və insan münasibətləri] Niyə insanlar mübahisə edəndə qışqırırlar (why-people-shout-when-they-argue)</w:t>
        <w:br/>
        <w:t xml:space="preserve">  «— Bəs insanlar bir-birini sevəndə nə olur? Onlar qışqırmır, əksinə, astadan danışır. Çünki ürəkləri bir-birinə çox yaxındır, aralarındakı məsafə azdır. Bəs daha güclü sevgi olanda nə baş verir? Onda …»</w:t>
      </w:r>
    </w:p>
    <w:p>
      <w:pPr>
        <w:spacing w:after="160" w:line="276" w:lineRule="auto"/>
      </w:pPr>
      <w:r>
        <w:rPr>
          <w:rFonts w:ascii="Calibri" w:hAnsi="Calibri" w:eastAsia="Calibri"/>
          <w:b w:val="0"/>
          <w:i w:val="0"/>
          <w:sz w:val="18"/>
        </w:rPr>
        <w:t>• [СРЕДНИЙ] 622 знаков — [İman və mənəviyyat] Doğru yoldan ayrılmamaq (not-leaving-the-right-path)</w:t>
        <w:br/>
        <w:t xml:space="preserve">  «Adam bütün gücünü toplayıb, zəkasını işə salıb bir damla belə tökmədən küpü şəhərin o biri başına çatdırır. Sonra geri dönüb yenə padşahın hüzuruna çıxır: «Padşah sağ olsun, əmrinizi qüsursuz yerinə …»</w:t>
      </w:r>
    </w:p>
    <w:p>
      <w:pPr>
        <w:pStyle w:val="Heading1"/>
      </w:pPr>
      <w:r>
        <w:t>8. Иллюстрации из близкого чтения</w:t>
      </w:r>
    </w:p>
    <w:p>
      <w:pPr>
        <w:pStyle w:val="Heading2"/>
      </w:pPr>
      <w:r>
        <w:t>8.1 «Ailənizin dəyəri» — беглость хорошая; диалог в основном пересказан</w:t>
      </w:r>
    </w:p>
    <w:p>
      <w:pPr>
        <w:spacing w:after="160" w:line="276" w:lineRule="auto"/>
      </w:pPr>
      <w:r>
        <w:rPr>
          <w:rFonts w:ascii="Calibri" w:hAnsi="Calibri" w:eastAsia="Calibri"/>
          <w:b w:val="0"/>
          <w:i w:val="0"/>
          <w:sz w:val="22"/>
        </w:rPr>
        <w:t>Орфография и грамматика чистые. Текст плавно читается как пересказанное повествование. Для единого литературного формата диалогов реплики отца и сына лучше оформить тире поабзацно. Финальная мораль — образцовая.</w:t>
      </w:r>
    </w:p>
    <w:p>
      <w:pPr>
        <w:pStyle w:val="Heading2"/>
      </w:pPr>
      <w:r>
        <w:t>8.2 «Bir stəkan süd» — эталон формата и абзацной логики</w:t>
      </w:r>
    </w:p>
    <w:p>
      <w:pPr>
        <w:spacing w:after="160" w:line="276" w:lineRule="auto"/>
      </w:pPr>
      <w:r>
        <w:rPr>
          <w:rFonts w:ascii="Calibri" w:hAnsi="Calibri" w:eastAsia="Calibri"/>
          <w:b w:val="0"/>
          <w:i w:val="0"/>
          <w:sz w:val="22"/>
        </w:rPr>
        <w:t>Сильная опорная модель: экспозиция → диалог с тире → абзацы временного скачка → отдельная цитата надписи на счёте → краткая мораль. Рекомендуется сохранить как эталон домашнего стиля.</w:t>
      </w:r>
    </w:p>
    <w:p>
      <w:pPr>
        <w:pStyle w:val="Heading2"/>
      </w:pPr>
      <w:r>
        <w:t>8.3 «Allahın dostu» — эталон краткости и устной естественности</w:t>
      </w:r>
    </w:p>
    <w:p>
      <w:pPr>
        <w:spacing w:after="160" w:line="276" w:lineRule="auto"/>
      </w:pPr>
      <w:r>
        <w:rPr>
          <w:rFonts w:ascii="Calibri" w:hAnsi="Calibri" w:eastAsia="Calibri"/>
          <w:b w:val="0"/>
          <w:i w:val="0"/>
          <w:sz w:val="22"/>
        </w:rPr>
        <w:t>Отличная малая форма. Детский регистр убедителен; ответ взрослого тепел без слащавости. Абзацы совпадают с репликами один к одному.</w:t>
      </w:r>
    </w:p>
    <w:p>
      <w:pPr>
        <w:pStyle w:val="Heading2"/>
      </w:pPr>
      <w:r>
        <w:t>8.4 «Müəllim, salam, xatırladınız məni» — сильное содержание; один чрезмерно длинный ход</w:t>
      </w:r>
    </w:p>
    <w:p>
      <w:pPr>
        <w:spacing w:after="160" w:line="276" w:lineRule="auto"/>
      </w:pPr>
      <w:r>
        <w:rPr>
          <w:rFonts w:ascii="Calibri" w:hAnsi="Calibri" w:eastAsia="Calibri"/>
          <w:b w:val="0"/>
          <w:i w:val="0"/>
          <w:sz w:val="22"/>
        </w:rPr>
        <w:t>Рамочный диалог хорошо оформлен тире. Длинная «исповедь» ученика (~1460 знаков) должна быть разделена на несколько абзацев (мотив → кража → обыск → молчание учителя → жизненное решение). Это самый ясный дефект абзацного членения в углублённой выборке.</w:t>
      </w:r>
    </w:p>
    <w:p>
      <w:pPr>
        <w:pStyle w:val="Heading1"/>
      </w:pPr>
      <w:r>
        <w:t>9. Баллы (редакторская оценка)</w:t>
      </w:r>
    </w:p>
    <w:p>
      <w:pPr>
        <w:spacing w:after="160" w:line="276" w:lineRule="auto"/>
      </w:pPr>
      <w:r>
        <w:rPr>
          <w:rFonts w:ascii="Calibri" w:hAnsi="Calibri" w:eastAsia="Calibri"/>
          <w:b w:val="0"/>
          <w:i w:val="0"/>
          <w:sz w:val="22"/>
        </w:rPr>
        <w:t>Соответствие современной азербайджанской орфографии (латиница): 9 / 10</w:t>
      </w:r>
    </w:p>
    <w:p>
      <w:pPr>
        <w:spacing w:after="160" w:line="276" w:lineRule="auto"/>
      </w:pPr>
      <w:r>
        <w:rPr>
          <w:rFonts w:ascii="Calibri" w:hAnsi="Calibri" w:eastAsia="Calibri"/>
          <w:b w:val="0"/>
          <w:i w:val="0"/>
          <w:sz w:val="22"/>
        </w:rPr>
        <w:t>Грамматическая корректность и стилистическая беглость: 8 / 10</w:t>
      </w:r>
    </w:p>
    <w:p>
      <w:pPr>
        <w:spacing w:after="160" w:line="276" w:lineRule="auto"/>
      </w:pPr>
      <w:r>
        <w:rPr>
          <w:rFonts w:ascii="Calibri" w:hAnsi="Calibri" w:eastAsia="Calibri"/>
          <w:b w:val="0"/>
          <w:i w:val="0"/>
          <w:sz w:val="22"/>
        </w:rPr>
        <w:t>Единство литературного формата диалогов: 6 / 10</w:t>
      </w:r>
    </w:p>
    <w:p>
      <w:pPr>
        <w:spacing w:after="160" w:line="276" w:lineRule="auto"/>
      </w:pPr>
      <w:r>
        <w:rPr>
          <w:rFonts w:ascii="Calibri" w:hAnsi="Calibri" w:eastAsia="Calibri"/>
          <w:b w:val="0"/>
          <w:i w:val="0"/>
          <w:sz w:val="22"/>
        </w:rPr>
        <w:t>Качество логического деления на абзацы: 7,5 / 10</w:t>
      </w:r>
    </w:p>
    <w:p>
      <w:pPr>
        <w:spacing w:after="160" w:line="276" w:lineRule="auto"/>
      </w:pPr>
      <w:r>
        <w:rPr>
          <w:rFonts w:ascii="Calibri" w:hAnsi="Calibri" w:eastAsia="Calibri"/>
          <w:b w:val="0"/>
          <w:i w:val="0"/>
          <w:sz w:val="22"/>
        </w:rPr>
        <w:t>Общая готовность к отшлифованной литературной публикации: 8 / 10</w:t>
      </w:r>
    </w:p>
    <w:p>
      <w:pPr>
        <w:pStyle w:val="Heading1"/>
      </w:pPr>
      <w:r>
        <w:t>10. Рекомендуемый план действий</w:t>
      </w:r>
    </w:p>
    <w:p>
      <w:pPr>
        <w:spacing w:after="160" w:line="276" w:lineRule="auto"/>
      </w:pPr>
      <w:r>
        <w:rPr>
          <w:rFonts w:ascii="Calibri" w:hAnsi="Calibri" w:eastAsia="Calibri"/>
          <w:b w:val="0"/>
          <w:i w:val="0"/>
          <w:sz w:val="22"/>
        </w:rPr>
        <w:t>1. Утвердить одностраничный домашний стиль (тире для реплик + «» для цитат; мораль — последний абзац).</w:t>
      </w:r>
    </w:p>
    <w:p>
      <w:pPr>
        <w:spacing w:after="160" w:line="276" w:lineRule="auto"/>
      </w:pPr>
      <w:r>
        <w:rPr>
          <w:rFonts w:ascii="Calibri" w:hAnsi="Calibri" w:eastAsia="Calibri"/>
          <w:b w:val="0"/>
          <w:i w:val="0"/>
          <w:sz w:val="22"/>
        </w:rPr>
        <w:t>2. Исправить 13 длинных абзацев (≥600 знаков), начиная с исповеди на 1460 знаков.</w:t>
      </w:r>
    </w:p>
    <w:p>
      <w:pPr>
        <w:spacing w:after="160" w:line="276" w:lineRule="auto"/>
      </w:pPr>
      <w:r>
        <w:rPr>
          <w:rFonts w:ascii="Calibri" w:hAnsi="Calibri" w:eastAsia="Calibri"/>
          <w:b w:val="0"/>
          <w:i w:val="0"/>
          <w:sz w:val="22"/>
        </w:rPr>
        <w:t>3. Нормализовать 87 рассказов со смешанной пунктуацией.</w:t>
      </w:r>
    </w:p>
    <w:p>
      <w:pPr>
        <w:spacing w:after="160" w:line="276" w:lineRule="auto"/>
      </w:pPr>
      <w:r>
        <w:rPr>
          <w:rFonts w:ascii="Calibri" w:hAnsi="Calibri" w:eastAsia="Calibri"/>
          <w:b w:val="0"/>
          <w:i w:val="0"/>
          <w:sz w:val="22"/>
        </w:rPr>
        <w:t>4. Перевести оставшиеся ASCII-кавычки на выбранную систему.</w:t>
      </w:r>
    </w:p>
    <w:p>
      <w:pPr>
        <w:spacing w:after="160" w:line="276" w:lineRule="auto"/>
      </w:pPr>
      <w:r>
        <w:rPr>
          <w:rFonts w:ascii="Calibri" w:hAnsi="Calibri" w:eastAsia="Calibri"/>
          <w:b w:val="0"/>
          <w:i w:val="0"/>
          <w:sz w:val="22"/>
        </w:rPr>
        <w:t>5. По желанию — отдельный проход по иноязычным именам и денежным обозначениям.</w:t>
      </w:r>
    </w:p>
    <w:p>
      <w:pPr>
        <w:spacing w:after="160" w:line="276" w:lineRule="auto"/>
      </w:pPr>
      <w:r>
        <w:rPr>
          <w:rFonts w:ascii="Calibri" w:hAnsi="Calibri" w:eastAsia="Calibri"/>
          <w:b w:val="0"/>
          <w:i w:val="0"/>
          <w:sz w:val="22"/>
        </w:rPr>
        <w:t>6. После правок: пересобрать stories.json через tools/build_website.py, обновить deployment и проверить сегментацию TTS для разделённых абзацев.</w:t>
      </w:r>
    </w:p>
    <w:p>
      <w:pPr>
        <w:pStyle w:val="Heading1"/>
      </w:pPr>
      <w:r>
        <w:t>Приложение A — Ранжирование плотности по категориям</w:t>
      </w:r>
    </w:p>
    <w:p>
      <w:pPr>
        <w:spacing w:after="160" w:line="276" w:lineRule="auto"/>
      </w:pPr>
      <w:r>
        <w:rPr>
          <w:rFonts w:ascii="Calibri" w:hAnsi="Calibri" w:eastAsia="Calibri"/>
          <w:b w:val="0"/>
          <w:i w:val="0"/>
          <w:sz w:val="20"/>
        </w:rPr>
        <w:t>Чем выше средняя длина абзаца, тем плотнее блоки (приоритет для ручного просмотра):</w:t>
      </w:r>
    </w:p>
    <w:p>
      <w:pPr>
        <w:spacing w:after="160" w:line="276" w:lineRule="auto"/>
      </w:pPr>
      <w:r>
        <w:rPr>
          <w:rFonts w:ascii="Calibri" w:hAnsi="Calibri" w:eastAsia="Calibri"/>
          <w:b w:val="0"/>
          <w:i w:val="0"/>
          <w:sz w:val="20"/>
        </w:rPr>
        <w:t xml:space="preserve"> 222.1  Tarix və tanınmış şəxsiyyətlər</w:t>
      </w:r>
    </w:p>
    <w:p>
      <w:pPr>
        <w:spacing w:after="160" w:line="276" w:lineRule="auto"/>
      </w:pPr>
      <w:r>
        <w:rPr>
          <w:rFonts w:ascii="Calibri" w:hAnsi="Calibri" w:eastAsia="Calibri"/>
          <w:b w:val="0"/>
          <w:i w:val="0"/>
          <w:sz w:val="20"/>
        </w:rPr>
        <w:t xml:space="preserve"> 167.4  Yaşlanma və zaman</w:t>
      </w:r>
    </w:p>
    <w:p>
      <w:pPr>
        <w:spacing w:after="160" w:line="276" w:lineRule="auto"/>
      </w:pPr>
      <w:r>
        <w:rPr>
          <w:rFonts w:ascii="Calibri" w:hAnsi="Calibri" w:eastAsia="Calibri"/>
          <w:b w:val="0"/>
          <w:i w:val="0"/>
          <w:sz w:val="20"/>
        </w:rPr>
        <w:t xml:space="preserve"> 142.0  Hikmət və həyat dərsləri</w:t>
      </w:r>
    </w:p>
    <w:p>
      <w:pPr>
        <w:spacing w:after="160" w:line="276" w:lineRule="auto"/>
      </w:pPr>
      <w:r>
        <w:rPr>
          <w:rFonts w:ascii="Calibri" w:hAnsi="Calibri" w:eastAsia="Calibri"/>
          <w:b w:val="0"/>
          <w:i w:val="0"/>
          <w:sz w:val="20"/>
        </w:rPr>
        <w:t xml:space="preserve"> 128.4  İman və mənəviyyat</w:t>
      </w:r>
    </w:p>
    <w:p>
      <w:pPr>
        <w:spacing w:after="160" w:line="276" w:lineRule="auto"/>
      </w:pPr>
      <w:r>
        <w:rPr>
          <w:rFonts w:ascii="Calibri" w:hAnsi="Calibri" w:eastAsia="Calibri"/>
          <w:b w:val="0"/>
          <w:i w:val="0"/>
          <w:sz w:val="20"/>
        </w:rPr>
        <w:t xml:space="preserve"> 128.2  Təmsillər və məsəllər</w:t>
      </w:r>
    </w:p>
    <w:p>
      <w:pPr>
        <w:spacing w:after="160" w:line="276" w:lineRule="auto"/>
      </w:pPr>
      <w:r>
        <w:rPr>
          <w:rFonts w:ascii="Calibri" w:hAnsi="Calibri" w:eastAsia="Calibri"/>
          <w:b w:val="0"/>
          <w:i w:val="0"/>
          <w:sz w:val="20"/>
        </w:rPr>
        <w:t xml:space="preserve"> 126.7  Dostluq və insan münasibətləri</w:t>
      </w:r>
    </w:p>
    <w:p>
      <w:pPr>
        <w:spacing w:after="160" w:line="276" w:lineRule="auto"/>
      </w:pPr>
      <w:r>
        <w:rPr>
          <w:rFonts w:ascii="Calibri" w:hAnsi="Calibri" w:eastAsia="Calibri"/>
          <w:b w:val="0"/>
          <w:i w:val="0"/>
          <w:sz w:val="20"/>
        </w:rPr>
        <w:t xml:space="preserve"> 125.7  Ailə və tərbiyə</w:t>
      </w:r>
    </w:p>
    <w:p>
      <w:pPr>
        <w:spacing w:after="160" w:line="276" w:lineRule="auto"/>
      </w:pPr>
      <w:r>
        <w:rPr>
          <w:rFonts w:ascii="Calibri" w:hAnsi="Calibri" w:eastAsia="Calibri"/>
          <w:b w:val="0"/>
          <w:i w:val="0"/>
          <w:sz w:val="20"/>
        </w:rPr>
        <w:t xml:space="preserve"> 119.0  Ədalət və cəmiyyət</w:t>
      </w:r>
    </w:p>
    <w:p>
      <w:pPr>
        <w:spacing w:after="160" w:line="276" w:lineRule="auto"/>
      </w:pPr>
      <w:r>
        <w:rPr>
          <w:rFonts w:ascii="Calibri" w:hAnsi="Calibri" w:eastAsia="Calibri"/>
          <w:b w:val="0"/>
          <w:i w:val="0"/>
          <w:sz w:val="20"/>
        </w:rPr>
        <w:t xml:space="preserve"> 116.3  Əmək, ruzi və sərvət</w:t>
      </w:r>
    </w:p>
    <w:p>
      <w:pPr>
        <w:spacing w:after="160" w:line="276" w:lineRule="auto"/>
      </w:pPr>
      <w:r>
        <w:rPr>
          <w:rFonts w:ascii="Calibri" w:hAnsi="Calibri" w:eastAsia="Calibri"/>
          <w:b w:val="0"/>
          <w:i w:val="0"/>
          <w:sz w:val="20"/>
        </w:rPr>
        <w:t xml:space="preserve"> 108.4  Sevgi və evlilik</w:t>
      </w:r>
    </w:p>
    <w:p>
      <w:pPr>
        <w:spacing w:after="160" w:line="276" w:lineRule="auto"/>
      </w:pPr>
      <w:r>
        <w:rPr>
          <w:rFonts w:ascii="Calibri" w:hAnsi="Calibri" w:eastAsia="Calibri"/>
          <w:b w:val="0"/>
          <w:i w:val="0"/>
          <w:sz w:val="20"/>
        </w:rPr>
        <w:t xml:space="preserve">  90.2  Söz, sükut və ünsiyyət</w:t>
      </w:r>
    </w:p>
    <w:p>
      <w:pPr>
        <w:spacing w:after="160" w:line="276" w:lineRule="auto"/>
      </w:pPr>
      <w:r>
        <w:rPr>
          <w:rFonts w:ascii="Calibri" w:hAnsi="Calibri" w:eastAsia="Calibri"/>
          <w:b w:val="0"/>
          <w:i w:val="0"/>
          <w:sz w:val="20"/>
        </w:rPr>
        <w:t xml:space="preserve">  83.4  Əxlaq və xarakter</w:t>
      </w:r>
    </w:p>
    <w:p>
      <w:pPr>
        <w:pStyle w:val="Heading1"/>
      </w:pPr>
      <w:r>
        <w:t>Приложение B — Машиночитаемое приложение</w:t>
      </w:r>
    </w:p>
    <w:p>
      <w:pPr>
        <w:spacing w:after="160" w:line="276" w:lineRule="auto"/>
      </w:pPr>
      <w:r>
        <w:rPr>
          <w:rFonts w:ascii="Calibri" w:hAnsi="Calibri" w:eastAsia="Calibri"/>
          <w:b w:val="0"/>
          <w:i w:val="0"/>
          <w:sz w:val="20"/>
        </w:rPr>
        <w:t>Структурированные метрики и полные списки смешанных диалогов / длинных абзацев сохранены в docs/_az_lang_analysis.json. Английская версия отчёта: docs/Azerbaijani_Language_Review_Report.docx.</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