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Dervish Spoons</w:t>
      </w:r>
    </w:p>
    <w:p>
      <w:pPr>
        <w:jc w:val="left"/>
      </w:pPr>
      <w:r>
        <w:rPr>
          <w:rFonts w:ascii="Arial" w:hAnsi="Arial" w:eastAsia="Arial"/>
          <w:i w:val="0"/>
          <w:color w:val="000000"/>
          <w:sz w:val="22"/>
        </w:rPr>
        <w:t>One day, the dervish was asked:</w:t>
      </w:r>
    </w:p>
    <w:p>
      <w:pPr>
        <w:jc w:val="left"/>
      </w:pPr>
      <w:r>
        <w:rPr>
          <w:rFonts w:ascii="Arial" w:hAnsi="Arial" w:eastAsia="Arial"/>
          <w:i w:val="0"/>
          <w:color w:val="000000"/>
          <w:sz w:val="22"/>
        </w:rPr>
        <w:t>— What is the difference between true lovers and those who only talk about love?</w:t>
      </w:r>
    </w:p>
    <w:p>
      <w:pPr>
        <w:jc w:val="left"/>
      </w:pPr>
      <w:r>
        <w:rPr>
          <w:rFonts w:ascii="Arial" w:hAnsi="Arial" w:eastAsia="Arial"/>
          <w:i w:val="0"/>
          <w:color w:val="000000"/>
          <w:sz w:val="22"/>
        </w:rPr>
        <w:t>— Wait, I will show you now, — said the dervish.</w:t>
      </w:r>
    </w:p>
    <w:p>
      <w:pPr>
        <w:jc w:val="left"/>
      </w:pPr>
      <w:r>
        <w:rPr>
          <w:rFonts w:ascii="Arial" w:hAnsi="Arial" w:eastAsia="Arial"/>
          <w:i w:val="0"/>
          <w:color w:val="000000"/>
          <w:sz w:val="22"/>
        </w:rPr>
        <w:t>He called several so-called lovers and set a table for them. After the guests took their places, hot soup was brought to the table, followed by unusually long spoons called “dervish spoons”. The dervish stated his condition:</w:t>
      </w:r>
    </w:p>
    <w:p>
      <w:pPr>
        <w:jc w:val="left"/>
      </w:pPr>
      <w:r>
        <w:rPr>
          <w:rFonts w:ascii="Arial" w:hAnsi="Arial" w:eastAsia="Arial"/>
          <w:i w:val="0"/>
          <w:color w:val="000000"/>
          <w:sz w:val="22"/>
        </w:rPr>
        <w:t>— You will eat your soup by holding the ends of these spoons.</w:t>
      </w:r>
    </w:p>
    <w:p>
      <w:pPr>
        <w:jc w:val="left"/>
      </w:pPr>
      <w:r>
        <w:rPr>
          <w:rFonts w:ascii="Arial" w:hAnsi="Arial" w:eastAsia="Arial"/>
          <w:i w:val="0"/>
          <w:color w:val="000000"/>
          <w:sz w:val="22"/>
        </w:rPr>
        <w:t>The people agreed. But the spoons were so long that it was impossible to bring the soup to their mouths — with every attempt, the soup spilled on them, and the people burned themselves. As a result, they left the table hungry and embarrassed.</w:t>
      </w:r>
    </w:p>
    <w:p>
      <w:pPr>
        <w:jc w:val="left"/>
      </w:pPr>
      <w:r>
        <w:rPr>
          <w:rFonts w:ascii="Arial" w:hAnsi="Arial" w:eastAsia="Arial"/>
          <w:i w:val="0"/>
          <w:color w:val="000000"/>
          <w:sz w:val="22"/>
        </w:rPr>
        <w:t>Then the dervish called those who knew what true love was. People with radiant faces and eyes full of love came and sat down at the table. The dervish gave them the same condition. This time the scene was different: everyone filled their spoons and handed them to the person in front of them, and one person fed the other. The table was filled with joy, and everyone stood up with full bellies and gratitude.</w:t>
      </w:r>
    </w:p>
    <w:p>
      <w:pPr>
        <w:jc w:val="left"/>
      </w:pPr>
      <w:r>
        <w:rPr>
          <w:rFonts w:ascii="Arial" w:hAnsi="Arial" w:eastAsia="Arial"/>
          <w:i w:val="0"/>
          <w:color w:val="000000"/>
          <w:sz w:val="22"/>
        </w:rPr>
        <w:t>After the guests dispersed, the dervish turned to the questioners:</w:t>
      </w:r>
    </w:p>
    <w:p>
      <w:pPr>
        <w:jc w:val="left"/>
      </w:pPr>
      <w:r>
        <w:rPr>
          <w:rFonts w:ascii="Arial" w:hAnsi="Arial" w:eastAsia="Arial"/>
          <w:i w:val="0"/>
          <w:color w:val="000000"/>
          <w:sz w:val="22"/>
        </w:rPr>
        <w:t>— Have you seen it? Whoever sees only himself at the table of life remains hungry. Whoever thinks of his brother or friend and extends his hand to him is also satisfied. In the market of life, it is not always the buyer who benefits, but the giver.</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Whoever thinks only of himself remains hungry at the table of life, while whoever feeds the person in front of him is also satisfied. The giver always wins.</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Dervish Spoons</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