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At the Doctor’s Appointment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 was waiting for my turn at a doctor’s office. Having missed breakfast at home, I bought a sandwich and apple juice from the café and began to eat.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 boy sitting near the window was watching me closely. His expression seemed to say, “I am hungry too.” Feeling sorry for him, I returned to the café and bought him a sandwich and juice.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boy ate eagerly, while I felt pleased with what I believed was a good deed.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At that moment, his mother emerged from the registration room. Seeing the scene, she hurried over in alarm: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“What have you done? The doctor told me to bring him fasting. I took time off work, and we traveled a long way. Now we will have to begin everything again tomorrow.”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woman could not hold back her tears. I stood frozen: while believing I was helping, I had undone an entire family’s effort.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Judgment based only on emotion and assumption can lead us to the wrong decision. Asking about the situation before helping is itself part of compassion.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 the Doctor’s Appointment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