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3.16 Yüksəksürətli dəmir yolu</w:t>
      </w:r>
    </w:p>
    <w:p>
      <w:pPr>
        <w:spacing w:after="80"/>
      </w:pPr>
      <w:r>
        <w:rPr>
          <w:rFonts w:ascii="Calibri" w:hAnsi="Calibri" w:eastAsia="Calibri"/>
          <w:b w:val="0"/>
          <w:i/>
          <w:color w:val="505050"/>
          <w:sz w:val="22"/>
        </w:rPr>
        <w:t>3. Sənaye, enerji və nəqliyyat</w:t>
      </w:r>
    </w:p>
    <w:p>
      <w:pPr>
        <w:spacing w:after="200"/>
      </w:pPr>
      <w:r>
        <w:rPr>
          <w:rFonts w:ascii="Calibri" w:hAnsi="Calibri" w:eastAsia="Calibri"/>
          <w:b w:val="0"/>
          <w:i/>
          <w:sz w:val="22"/>
        </w:rPr>
        <w:t>Dövr: 1964-cü ildən başlayaraq (Şinkansen); sonralar TGV və qlobal yüksəksürətli şəbəkələr | Əsas simalar: Yaponiya Milli Dəmir Yollarının Şinkansen mühəndisləri; SNCF-nin TGV komandaları; daha sonra Çin və başqa ölkələrin milli yüksəksürətli dəmir yolu proqramları</w:t>
      </w:r>
    </w:p>
    <w:p>
      <w:pPr>
        <w:spacing w:after="160" w:line="276" w:lineRule="auto"/>
      </w:pPr>
      <w:r>
        <w:rPr>
          <w:rFonts w:ascii="Calibri" w:hAnsi="Calibri" w:eastAsia="Calibri"/>
          <w:b w:val="0"/>
          <w:i w:val="0"/>
          <w:sz w:val="22"/>
        </w:rPr>
        <w:t>Yüksəksürətli dəmir yolu, adətən saatda 250 kilometrdən artıq sürətlə hərəkət edən sərnişin qatarları üçün xüsusi layihələndirilmiş xəttdir. Dəmir yolunun etibarlılığını quruda təyyarəyə yaxın sürətlə birləşdirən bu sistem şəhərlərarası səfərləri kökündən dəyişdirdi.</w:t>
      </w:r>
    </w:p>
    <w:p>
      <w:pPr>
        <w:keepNext/>
        <w:spacing w:before="240" w:after="120"/>
      </w:pPr>
      <w:r>
        <w:rPr>
          <w:rFonts w:ascii="Calibri" w:hAnsi="Calibri" w:eastAsia="Calibri"/>
          <w:b/>
          <w:i w:val="0"/>
          <w:color w:val="004E8C"/>
          <w:sz w:val="28"/>
        </w:rPr>
        <w:t>Əsas faktlar</w:t>
      </w:r>
    </w:p>
    <w:p>
      <w:pPr>
        <w:pStyle w:val="ListBullet"/>
      </w:pPr>
      <w:r>
        <w:rPr>
          <w:rFonts w:ascii="Calibri" w:hAnsi="Calibri" w:eastAsia="Calibri"/>
          <w:b w:val="0"/>
          <w:i w:val="0"/>
          <w:sz w:val="22"/>
        </w:rPr>
        <w:t>Yaponiyanın Tokio ilə Osaka arasındakı Tokaido Şinkansen xətti 1964-cü ildə açılıb</w:t>
      </w:r>
    </w:p>
    <w:p>
      <w:pPr>
        <w:pStyle w:val="ListBullet"/>
      </w:pPr>
      <w:r>
        <w:rPr>
          <w:rFonts w:ascii="Calibri" w:hAnsi="Calibri" w:eastAsia="Calibri"/>
          <w:b w:val="0"/>
          <w:i w:val="0"/>
          <w:sz w:val="22"/>
        </w:rPr>
        <w:t>Fransanın TGV qatarı 1981-ci ildə kommersiya xidmətinə başlayıb və sonralar yeni sürət rekordları müəyyənləşdirib</w:t>
      </w:r>
    </w:p>
    <w:p>
      <w:pPr>
        <w:pStyle w:val="ListBullet"/>
      </w:pPr>
      <w:r>
        <w:rPr>
          <w:rFonts w:ascii="Calibri" w:hAnsi="Calibri" w:eastAsia="Calibri"/>
          <w:b w:val="0"/>
          <w:i w:val="0"/>
          <w:sz w:val="22"/>
        </w:rPr>
        <w:t>Yalnız qatarlar üçün ayrılmış yol, geniş radiuslu döngələr və qabaqcıl siqnal sistemi yüksək sürəti davamlı saxlamağa imkan verir</w:t>
      </w:r>
    </w:p>
    <w:p>
      <w:pPr>
        <w:pStyle w:val="ListBullet"/>
      </w:pPr>
      <w:r>
        <w:rPr>
          <w:rFonts w:ascii="Calibri" w:hAnsi="Calibri" w:eastAsia="Calibri"/>
          <w:b w:val="0"/>
          <w:i w:val="0"/>
          <w:sz w:val="22"/>
        </w:rPr>
        <w:t>Çin sonradan marşrut uzunluğuna görə dünyanın ən böyük yüksəksürətli dəmir yolu şəbəkəsini qurub</w:t>
      </w:r>
    </w:p>
    <w:p>
      <w:pPr>
        <w:pStyle w:val="ListBullet"/>
      </w:pPr>
      <w:r>
        <w:rPr>
          <w:rFonts w:ascii="Calibri" w:hAnsi="Calibri" w:eastAsia="Calibri"/>
          <w:b w:val="0"/>
          <w:i w:val="0"/>
          <w:sz w:val="22"/>
        </w:rPr>
        <w:t>Yüksəksürətli qatarlar vaxt, karbon emissiyası və şəhər mərkəzinə birbaşa çıxış baxımından qısaməsafəli uçuşlarla rəqabət aparır</w:t>
      </w:r>
    </w:p>
    <w:p>
      <w:pPr>
        <w:keepNext/>
        <w:spacing w:before="240" w:after="120"/>
      </w:pPr>
      <w:r>
        <w:rPr>
          <w:rFonts w:ascii="Calibri" w:hAnsi="Calibri" w:eastAsia="Calibri"/>
          <w:b/>
          <w:i w:val="0"/>
          <w:color w:val="004E8C"/>
          <w:sz w:val="28"/>
        </w:rPr>
        <w:t>Bu nədir</w:t>
      </w:r>
    </w:p>
    <w:p>
      <w:pPr>
        <w:spacing w:after="160" w:line="276" w:lineRule="auto"/>
      </w:pPr>
      <w:r>
        <w:rPr>
          <w:rFonts w:ascii="Calibri" w:hAnsi="Calibri" w:eastAsia="Calibri"/>
          <w:b w:val="0"/>
          <w:i w:val="0"/>
          <w:sz w:val="22"/>
        </w:rPr>
        <w:t>Yüksəksürətli dəmir yolu adi qatarlardan xeyli sürətli kommersiya hərəkəti üçün nəzərdə tutulan sərnişin sistemidir. O, əsasən böyük radiuslu döngələri, müxtəlif səviyyəli keçidləri və maşinist kabinəsinə ötürülən siqnalları olan xüsusi xətlərdə işləyir. Axımlı formalı qatar tərkibləri, güclü elektrik dartısı və ciddi texniki xidmət sıx cədvəlin təhlükəsiz yerinə yetirilməsini təmin edir. Bəzi sistemlər maqnit yastığından istifadə edir, əksəriyyətində isə polad təkər polad rels üzərində hərəkət edir. Sadə desək, bu, şəhər mərkəzlərində dayanan və quruda hərəkət edən təyyarə kimidir. İxtira təkcə sürətli lokomotiv deyil; rels, qatar, enerji təchizatı və istismar qaydalarının vahid sistemidir.</w:t>
      </w:r>
    </w:p>
    <w:p>
      <w:pPr>
        <w:keepNext/>
        <w:spacing w:before="240" w:after="120"/>
      </w:pPr>
      <w:r>
        <w:rPr>
          <w:rFonts w:ascii="Calibri" w:hAnsi="Calibri" w:eastAsia="Calibri"/>
          <w:b/>
          <w:i w:val="0"/>
          <w:color w:val="004E8C"/>
          <w:sz w:val="28"/>
        </w:rPr>
        <w:t>Onu kim kəşf və ya ixtira edib</w:t>
      </w:r>
    </w:p>
    <w:p>
      <w:pPr>
        <w:spacing w:after="160" w:line="276" w:lineRule="auto"/>
      </w:pPr>
      <w:r>
        <w:rPr>
          <w:rFonts w:ascii="Calibri" w:hAnsi="Calibri" w:eastAsia="Calibri"/>
          <w:b w:val="0"/>
          <w:i w:val="0"/>
          <w:sz w:val="22"/>
        </w:rPr>
        <w:t>Müharibədən sonrakı Yaponiyanın dəmir yolu mühəndisləri dünyanın müxtəlif yerlərində keçirilmiş əvvəlki axımlı qatar sınaqlarına əsaslanaraq uzunmüddətli kommersiya uğuru qazanan ilk Şinkanseni yaratdılar. Fransanın SNCF komandaları TGV-ni Avropa üçün nümunəvi sistemə çevirdilər; Almaniya, İspaniya, İtaliya, Çin və başqa ölkələr yerli variantlar hazırladı. Burada əsas pay qarajda çalışan tək ixtiraçıya deyil, milli proqramlara və təchizatçı şirkətlərə məxsusdur. Maşinistlər, dispetçerlər və yol işçiləri sistemin verdiyi vədi hər gün yerinə yetirir. Qatarların məşhur xarici görünüşünün arxasında hərəkət tərkibi qədər böyük mülki mühəndislik nailiyyəti də dayanır.</w:t>
      </w:r>
    </w:p>
    <w:p>
      <w:pPr>
        <w:keepNext/>
        <w:spacing w:before="240" w:after="120"/>
      </w:pPr>
      <w:r>
        <w:rPr>
          <w:rFonts w:ascii="Calibri" w:hAnsi="Calibri" w:eastAsia="Calibri"/>
          <w:b/>
          <w:i w:val="0"/>
          <w:color w:val="004E8C"/>
          <w:sz w:val="28"/>
        </w:rPr>
        <w:t>Nə vaxt və necə meydana gəlib</w:t>
      </w:r>
    </w:p>
    <w:p>
      <w:pPr>
        <w:spacing w:after="160" w:line="276" w:lineRule="auto"/>
      </w:pPr>
      <w:r>
        <w:rPr>
          <w:rFonts w:ascii="Calibri" w:hAnsi="Calibri" w:eastAsia="Calibri"/>
          <w:b w:val="0"/>
          <w:i w:val="0"/>
          <w:sz w:val="22"/>
        </w:rPr>
        <w:t>1964-cü ildə Şinkansen yüksək sürətin birdəfəlik rekord deyil, gündəlik xidmət ola biləcəyini sübut etdi. 1980–1990-cı illərdə Avropadakı yüksəliş, XXI əsrdə isə Çinin genişmiqyaslı tikintisi xətlərin ümumi uzunluğunu dəfələrlə artırdı. Marşrutları siyasət və maliyyə müəyyənləşdirirdi, onların işləməsini isə texnologiya mümkün edirdi. Gecələr ayrılan texniki xidmət saatları və Yaponiyada zəlzələni aşkarlayan sistemlər sürət mədəniyyətinin ayrılmaz hissəsinə çevrildi. Yüksəksürətli xətlər əsasən paytaxtlar və nəhəng şəhər bölgələri arasında qatarları dolduracaq qədər əhali sıxlığı olan yerlərdə yayıldı.</w:t>
      </w:r>
    </w:p>
    <w:p>
      <w:pPr>
        <w:keepNext/>
        <w:spacing w:before="240" w:after="120"/>
      </w:pPr>
      <w:r>
        <w:rPr>
          <w:rFonts w:ascii="Calibri" w:hAnsi="Calibri" w:eastAsia="Calibri"/>
          <w:b/>
          <w:i w:val="0"/>
          <w:color w:val="004E8C"/>
          <w:sz w:val="28"/>
        </w:rPr>
        <w:t>Elmi baxımdan əhəmiyyəti</w:t>
      </w:r>
    </w:p>
    <w:p>
      <w:pPr>
        <w:spacing w:after="160" w:line="276" w:lineRule="auto"/>
      </w:pPr>
      <w:r>
        <w:rPr>
          <w:rFonts w:ascii="Calibri" w:hAnsi="Calibri" w:eastAsia="Calibri"/>
          <w:b w:val="0"/>
          <w:i w:val="0"/>
          <w:sz w:val="22"/>
        </w:rPr>
        <w:t>Yüksəksürətli dəmir yolu aerodinamika, təkər-rels dinamikası, səs-küyün azaldılması və nasazlıq zamanı təhlükəsiz rejimə keçən siqnal sistemlərinin inkişafını tələb edir. Kontakt şəbəkəsi və güc elektronikası fasiləsiz böyük enerji tələbatını ödəməlidir. İnsan amilləri üzrə tədqiqatlar yüksək sürətdə rahatlığı və təxliyəni öyrənir. Xəttin həndəsəsi beton və poladda ifadə olunan tətbiqi riyaziyyatdır. Bütün sistem etibarlılıq üzrə nəhəng təcrübədir: layihənin məqsədi milyonlarla sərnişin-kilometr ərzində ağır qəza ehtimalını son dərəcə aşağı saxlamaqdır.</w:t>
      </w:r>
    </w:p>
    <w:p>
      <w:pPr>
        <w:keepNext/>
        <w:spacing w:before="240" w:after="120"/>
      </w:pPr>
      <w:r>
        <w:rPr>
          <w:rFonts w:ascii="Calibri" w:hAnsi="Calibri" w:eastAsia="Calibri"/>
          <w:b/>
          <w:i w:val="0"/>
          <w:color w:val="004E8C"/>
          <w:sz w:val="28"/>
        </w:rPr>
        <w:t>Sonrakı inkişaflara necə təsir göstərib</w:t>
      </w:r>
    </w:p>
    <w:p>
      <w:pPr>
        <w:spacing w:after="160" w:line="276" w:lineRule="auto"/>
      </w:pPr>
      <w:r>
        <w:rPr>
          <w:rFonts w:ascii="Calibri" w:hAnsi="Calibri" w:eastAsia="Calibri"/>
          <w:b w:val="0"/>
          <w:i w:val="0"/>
          <w:sz w:val="22"/>
        </w:rPr>
        <w:t>Yüksəksürətli dəhlizlər hava yolları ilə rəqabəti və regional planlaşdırmanı dəyişdirdi. Burada yaranan texnologiyalar adi dəmir yollarının yenilənməsinə də keçdi; əyilən gövdəli qatarlar və müasir siqnal sistemləri buna nümunədir. Maqnit yastıqlı qatar layihələri fərqli fiziki prinsipdən istifadə etsə də, eyni sürət iddiasını davam etdirir. Turizm, işgüzar səfərlər və əmək bazarları xətlər boyunca daha geniş əraziyə yayıldı. İqlim siyasətində şəbəkələrin genişləndirilməsinə əsas kimi çox vaxt sərnişinlərin təyyarədən qatara keçirilməsi göstərilir.</w:t>
      </w:r>
    </w:p>
    <w:p>
      <w:pPr>
        <w:keepNext/>
        <w:spacing w:before="240" w:after="120"/>
      </w:pPr>
      <w:r>
        <w:rPr>
          <w:rFonts w:ascii="Calibri" w:hAnsi="Calibri" w:eastAsia="Calibri"/>
          <w:b/>
          <w:i w:val="0"/>
          <w:color w:val="004E8C"/>
          <w:sz w:val="28"/>
        </w:rPr>
        <w:t>İnsan həyatını necə dəyişib</w:t>
      </w:r>
    </w:p>
    <w:p>
      <w:pPr>
        <w:spacing w:after="160" w:line="276" w:lineRule="auto"/>
      </w:pPr>
      <w:r>
        <w:rPr>
          <w:rFonts w:ascii="Calibri" w:hAnsi="Calibri" w:eastAsia="Calibri"/>
          <w:b w:val="0"/>
          <w:i w:val="0"/>
          <w:sz w:val="22"/>
        </w:rPr>
        <w:t>Bir-birindən uzaq şəhərlərə gedib eyni gün qayıtmaq milyonlarla insan üçün adi hala çevrildi. Yeni stansiyaya yaxın kəndlər xəttə qoşulub-qoşulmamasından asılı olaraq ya inkişaf etdi, ya da durğunlaşdı. Sərnişinlər dəqiqliyi yüksək qiymətləndirirdi, səs-küy və torpaqların alınması isə etiraz doğururdu. İnsanların səfərə ayırdığı vaxt harada yaşayıb işləyə biləcəyini yenidən müəyyənləşdirdi. Mənzərəyə yeni növ çay əlavə olundu: çınqıl yatağı və kontakt xəttindən ibarət lent pik saat sərnişinlərini təyyarəyə yaxın sürətlə daşıyır.</w:t>
      </w:r>
    </w:p>
    <w:p>
      <w:pPr>
        <w:keepNext/>
        <w:spacing w:before="240" w:after="120"/>
      </w:pPr>
      <w:r>
        <w:rPr>
          <w:rFonts w:ascii="Calibri" w:hAnsi="Calibri" w:eastAsia="Calibri"/>
          <w:b/>
          <w:i w:val="0"/>
          <w:color w:val="004E8C"/>
          <w:sz w:val="28"/>
        </w:rPr>
        <w:t>Mənbələr və istinadlar</w:t>
      </w:r>
    </w:p>
    <w:p>
      <w:pPr>
        <w:keepNext/>
        <w:spacing w:before="240" w:after="120"/>
      </w:pPr>
      <w:r>
        <w:rPr>
          <w:rFonts w:ascii="Calibri" w:hAnsi="Calibri" w:eastAsia="Calibri"/>
          <w:b/>
          <w:i w:val="0"/>
          <w:color w:val="004E8C"/>
          <w:sz w:val="24"/>
        </w:rPr>
        <w:t>A. Kitablar və əsas elmi əsərlər</w:t>
      </w:r>
    </w:p>
    <w:p>
      <w:pPr>
        <w:spacing w:after="80"/>
        <w:ind w:left="360"/>
      </w:pPr>
      <w:r>
        <w:rPr>
          <w:rFonts w:ascii="Calibri" w:hAnsi="Calibri" w:eastAsia="Calibri"/>
          <w:b w:val="0"/>
          <w:i w:val="0"/>
          <w:sz w:val="22"/>
        </w:rPr>
        <w:t>1. Hood, Christopher P. Shinkansen: From Bullet Train to Symbol of Modern Japan. London: Routledge, 2006.</w:t>
      </w:r>
    </w:p>
    <w:p>
      <w:pPr>
        <w:keepNext/>
        <w:spacing w:before="240" w:after="120"/>
      </w:pPr>
      <w:r>
        <w:rPr>
          <w:rFonts w:ascii="Calibri" w:hAnsi="Calibri" w:eastAsia="Calibri"/>
          <w:b/>
          <w:i w:val="0"/>
          <w:color w:val="004E8C"/>
          <w:sz w:val="24"/>
        </w:rPr>
        <w:t>C. Təşkilatların materialları və ensiklopedik mənbələr</w:t>
      </w:r>
    </w:p>
    <w:p>
      <w:pPr>
        <w:spacing w:after="80"/>
        <w:ind w:left="360"/>
      </w:pPr>
      <w:r>
        <w:rPr>
          <w:rFonts w:ascii="Calibri" w:hAnsi="Calibri" w:eastAsia="Calibri"/>
          <w:b w:val="0"/>
          <w:i w:val="0"/>
          <w:sz w:val="22"/>
        </w:rPr>
        <w:t>1. Encyclopaedia Britannica. “High-speed train” (“Yüksəksürətli qatar”).</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https://www.britannica.com/technology/high-speed-train</w:t>
        </w:r>
      </w:hyperlink>
    </w:p>
    <w:p>
      <w:pPr>
        <w:spacing w:after="80"/>
        <w:ind w:left="360"/>
      </w:pPr>
      <w:r>
        <w:rPr>
          <w:rFonts w:ascii="Calibri" w:hAnsi="Calibri" w:eastAsia="Calibri"/>
          <w:b w:val="0"/>
          <w:i w:val="0"/>
          <w:sz w:val="22"/>
        </w:rPr>
        <w:t>2. Encyclopaedia Britannica. “Shinkansen” (“Şinkansen”).</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https://www.britannica.com/topic/Shinkansen</w:t>
        </w:r>
      </w:hyperlink>
    </w:p>
    <w:p>
      <w:pPr>
        <w:keepNext/>
        <w:spacing w:before="240" w:after="120"/>
      </w:pPr>
      <w:r>
        <w:rPr>
          <w:rFonts w:ascii="Calibri" w:hAnsi="Calibri" w:eastAsia="Calibri"/>
          <w:b/>
          <w:i w:val="0"/>
          <w:color w:val="004E8C"/>
          <w:sz w:val="24"/>
        </w:rPr>
        <w:t>D. Muzey, arxiv və kitabxana materialları</w:t>
      </w:r>
    </w:p>
    <w:p>
      <w:pPr>
        <w:spacing w:after="80"/>
        <w:ind w:left="360"/>
      </w:pPr>
      <w:r>
        <w:rPr>
          <w:rFonts w:ascii="Calibri" w:hAnsi="Calibri" w:eastAsia="Calibri"/>
          <w:b w:val="0"/>
          <w:i w:val="0"/>
          <w:sz w:val="22"/>
        </w:rPr>
        <w:t>1. SCMAGLEV and Railway Park (Naqoya) / JR Central dəmir yolu irsi muzeyi.</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https://museum.jr-central.co.jp/en/</w:t>
        </w:r>
      </w:hyperlink>
    </w:p>
    <w:p>
      <w:pPr>
        <w:keepNext/>
        <w:spacing w:before="240" w:after="120"/>
      </w:pPr>
      <w:r>
        <w:rPr>
          <w:rFonts w:ascii="Calibri" w:hAnsi="Calibri" w:eastAsia="Calibri"/>
          <w:b/>
          <w:i w:val="0"/>
          <w:color w:val="004E8C"/>
          <w:sz w:val="24"/>
        </w:rPr>
        <w:t>H. Peşəkar cəmiyyətlər və standartlaşdırma qurumları</w:t>
      </w:r>
    </w:p>
    <w:p>
      <w:pPr>
        <w:spacing w:after="80"/>
        <w:ind w:left="360"/>
      </w:pPr>
      <w:r>
        <w:rPr>
          <w:rFonts w:ascii="Calibri" w:hAnsi="Calibri" w:eastAsia="Calibri"/>
          <w:b w:val="0"/>
          <w:i w:val="0"/>
          <w:sz w:val="22"/>
        </w:rPr>
        <w:t>1. Beynəlxalq Dəmir Yolları İttifaqı (UIC). Yüksəksürətli dəmir yolu materialları.</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https://uic.org/passenger/high-speed/</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high-speed-train" TargetMode="External"/><Relationship Id="rId10" Type="http://schemas.openxmlformats.org/officeDocument/2006/relationships/hyperlink" Target="https://www.britannica.com/topic/Shinkansen" TargetMode="External"/><Relationship Id="rId11" Type="http://schemas.openxmlformats.org/officeDocument/2006/relationships/hyperlink" Target="https://museum.jr-central.co.jp/en/" TargetMode="External"/><Relationship Id="rId12" Type="http://schemas.openxmlformats.org/officeDocument/2006/relationships/hyperlink" Target="https://uic.org/passenger/high-spe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3.16 Yüksəksürətli dəmir yolu</dc:title>
  <dc:subject>Kəşflər və ixtiralar — Azərbaycan dilində tərcümə</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