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2.4 Nyuton mexanikası</w:t>
      </w:r>
    </w:p>
    <w:p>
      <w:pPr>
        <w:spacing w:after="80"/>
      </w:pPr>
      <w:r>
        <w:rPr>
          <w:rFonts w:ascii="Calibri" w:hAnsi="Calibri" w:eastAsia="Calibri"/>
          <w:b w:val="0"/>
          <w:i/>
          <w:color w:val="505050"/>
          <w:sz w:val="22"/>
        </w:rPr>
        <w:t>2. Bilik, elm və ölçmə</w:t>
      </w:r>
    </w:p>
    <w:p>
      <w:pPr>
        <w:spacing w:after="200"/>
      </w:pPr>
      <w:r>
        <w:rPr>
          <w:rFonts w:ascii="Calibri" w:hAnsi="Calibri" w:eastAsia="Calibri"/>
          <w:b w:val="0"/>
          <w:i/>
          <w:sz w:val="22"/>
        </w:rPr>
        <w:t>Dövr: 1687-ci il (Principia Mathematica nəşr olunub) | Əsas sima: İsaak Nyuton</w:t>
      </w:r>
    </w:p>
    <w:p>
      <w:pPr>
        <w:spacing w:after="160" w:line="276" w:lineRule="auto"/>
      </w:pPr>
      <w:r>
        <w:rPr>
          <w:rFonts w:ascii="Calibri" w:hAnsi="Calibri" w:eastAsia="Calibri"/>
          <w:b w:val="0"/>
          <w:i w:val="0"/>
          <w:sz w:val="22"/>
        </w:rPr>
        <w:t>Nyuton mexanikası cisimlərin necə hərəkət etdiyini və cazibə qüvvəsinin onlara necə təsir etdiyini izah edən qanunlar toplusudur. 1687-ci ildə nəşr olunan bu nəzəriyyə planetlərin və maşınların hərəkətini eyni riyazi üsullarla hesablamağa imkan verdi.</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İsaak Nyutonun Principia adlı əsəri 1687-ci ildə nəşr olunub</w:t>
      </w:r>
    </w:p>
    <w:p>
      <w:pPr>
        <w:pStyle w:val="ListBullet"/>
      </w:pPr>
      <w:r>
        <w:rPr>
          <w:rFonts w:ascii="Calibri" w:hAnsi="Calibri" w:eastAsia="Calibri"/>
          <w:b w:val="0"/>
          <w:i w:val="0"/>
          <w:sz w:val="22"/>
        </w:rPr>
        <w:t>Nəzəriyyənin əsasında üç hərəkət qanunu və ümumdünya cazibə qanunu dayanır</w:t>
      </w:r>
    </w:p>
    <w:p>
      <w:pPr>
        <w:pStyle w:val="ListBullet"/>
      </w:pPr>
      <w:r>
        <w:rPr>
          <w:rFonts w:ascii="Calibri" w:hAnsi="Calibri" w:eastAsia="Calibri"/>
          <w:b w:val="0"/>
          <w:i w:val="0"/>
          <w:sz w:val="22"/>
        </w:rPr>
        <w:t>Eyni qanunlar həm yerə düşən almaya, həm də planet ətrafında fırlanan peykə aiddir</w:t>
      </w:r>
    </w:p>
    <w:p>
      <w:pPr>
        <w:pStyle w:val="ListBullet"/>
      </w:pPr>
      <w:r>
        <w:rPr>
          <w:rFonts w:ascii="Calibri" w:hAnsi="Calibri" w:eastAsia="Calibri"/>
          <w:b w:val="0"/>
          <w:i w:val="0"/>
          <w:sz w:val="22"/>
        </w:rPr>
        <w:t>Nyuton və Leybnits bir-birindən asılı olmadan riyazi analiz yaratdılar; bu, nəzəriyyənin əsas dilinə çevrildi</w:t>
      </w:r>
    </w:p>
    <w:p>
      <w:pPr>
        <w:pStyle w:val="ListBullet"/>
      </w:pPr>
      <w:r>
        <w:rPr>
          <w:rFonts w:ascii="Calibri" w:hAnsi="Calibri" w:eastAsia="Calibri"/>
          <w:b w:val="0"/>
          <w:i w:val="0"/>
          <w:sz w:val="22"/>
        </w:rPr>
        <w:t>Eynşteyn sonradan cazibə nəzəriyyəsini daha dəqiq etsə də, mühəndislər bu gün də əksər hesablamalarda Nyuton qanunlarından istifadə edir</w:t>
      </w:r>
    </w:p>
    <w:p>
      <w:pPr>
        <w:keepNext/>
        <w:spacing w:before="240" w:after="120"/>
      </w:pPr>
      <w:r>
        <w:rPr>
          <w:rFonts w:ascii="Calibri" w:hAnsi="Calibri" w:eastAsia="Calibri"/>
          <w:b/>
          <w:i w:val="0"/>
          <w:color w:val="004E8C"/>
          <w:sz w:val="28"/>
        </w:rPr>
        <w:t>Bu nədir</w:t>
      </w:r>
    </w:p>
    <w:p>
      <w:pPr>
        <w:spacing w:after="160" w:line="276" w:lineRule="auto"/>
      </w:pPr>
      <w:r>
        <w:rPr>
          <w:rFonts w:ascii="Calibri" w:hAnsi="Calibri" w:eastAsia="Calibri"/>
          <w:b w:val="0"/>
          <w:i w:val="0"/>
          <w:sz w:val="22"/>
        </w:rPr>
        <w:t>Nyuton mexanikası hərəkət haqqında nəzəriyyədir. Bu nəzəriyyəyə görə, cismə heç bir qüvvə təsir etmirsə, o öz sürətini və istiqamətini saxlayır. Qüvvə kütlə ilə təcilin (sürətin dəyişmə sürəti) hasilinə bərabərdir. Hər təsirə qarşı bərabər böyüklükdə, əks istiqamətdə bir əks-təsir yaranır. Nyutonun izahına görə, cazibə kütlələr arasında yaranan bir qüvvədir. Məsafə artdıqca bu qüvvə daha da zəifləyir. Sadə desək, daşı yerə salan eyni qanunlar Ayı da öz orbitində saxlayır.</w:t>
      </w:r>
    </w:p>
    <w:p>
      <w:pPr>
        <w:keepNext/>
        <w:spacing w:before="240" w:after="120"/>
      </w:pPr>
      <w:r>
        <w:rPr>
          <w:rFonts w:ascii="Calibri" w:hAnsi="Calibri" w:eastAsia="Calibri"/>
          <w:b/>
          <w:i w:val="0"/>
          <w:color w:val="004E8C"/>
          <w:sz w:val="28"/>
        </w:rPr>
        <w:t>Onu kim kəşf və ya ixtira edib</w:t>
      </w:r>
    </w:p>
    <w:p>
      <w:pPr>
        <w:spacing w:after="160" w:line="276" w:lineRule="auto"/>
      </w:pPr>
      <w:r>
        <w:rPr>
          <w:rFonts w:ascii="Calibri" w:hAnsi="Calibri" w:eastAsia="Calibri"/>
          <w:b w:val="0"/>
          <w:i w:val="0"/>
          <w:sz w:val="22"/>
        </w:rPr>
        <w:t>İngiltərədə çalışan İsaak Nyuton bu fikirləri Philosophiae Naturalis Principia Mathematica (1687) adlı əsərində bir yerə topladı. O, Qalileyin təcrübələrinə, Keplerin planetlərin hərəkəti haqqında qanunlarına və astronomların birgə araşdırmalarına əsaslanırdı. Qotfrid Vilhelm Leybnits isə diferensial və inteqral hesab adlanan, dəyişən kəmiyyətləri öyrənən riyaziyyat sahəsini ondan asılı olmadan yaratdı. Nyuton tək işləməsə də, göydəki və Yerdəki hərəkəti eyni sistemlə izah edə bildi.</w:t>
      </w:r>
    </w:p>
    <w:p>
      <w:pPr>
        <w:keepNext/>
        <w:spacing w:before="240" w:after="120"/>
      </w:pPr>
      <w:r>
        <w:rPr>
          <w:rFonts w:ascii="Calibri" w:hAnsi="Calibri" w:eastAsia="Calibri"/>
          <w:b/>
          <w:i w:val="0"/>
          <w:color w:val="004E8C"/>
          <w:sz w:val="28"/>
        </w:rPr>
        <w:t>Nə vaxt və necə meydana gəlib</w:t>
      </w:r>
    </w:p>
    <w:p>
      <w:pPr>
        <w:spacing w:after="160" w:line="276" w:lineRule="auto"/>
      </w:pPr>
      <w:r>
        <w:rPr>
          <w:rFonts w:ascii="Calibri" w:hAnsi="Calibri" w:eastAsia="Calibri"/>
          <w:b w:val="0"/>
          <w:i w:val="0"/>
          <w:sz w:val="22"/>
        </w:rPr>
        <w:t>XVII əsrin sonlarında daha dəqiq saatlar və teleskoplar hazırlanırdı. Alimlər çap olunmuş məktublar vasitəsilə fikirlərini daha sürətlə bölüşə bilirdilər. Edmond Halley Nyutonu əsərini nəşr etdirməyə həvəsləndirdi. O, sonradan bu nəzəriyyədən istifadə edərək bir kometanın nə vaxt qayıdacağını hesabladı. İnsanlar göy cisimləri haqqında təxminləri dəqiq hesablamalarla əvəz etmək istəyirdilər. Nyuton özü bu işi «təbiət fəlsəfəsi» adlandırırdı — yəni təbiətin əsaslandırılmış izahı.</w:t>
      </w:r>
    </w:p>
    <w:p>
      <w:pPr>
        <w:keepNext/>
        <w:spacing w:before="240" w:after="120"/>
      </w:pPr>
      <w:r>
        <w:rPr>
          <w:rFonts w:ascii="Calibri" w:hAnsi="Calibri" w:eastAsia="Calibri"/>
          <w:b/>
          <w:i w:val="0"/>
          <w:color w:val="004E8C"/>
          <w:sz w:val="28"/>
        </w:rPr>
        <w:t>Elmi baxımdan əhəmiyyəti</w:t>
      </w:r>
    </w:p>
    <w:p>
      <w:pPr>
        <w:spacing w:after="160" w:line="276" w:lineRule="auto"/>
      </w:pPr>
      <w:r>
        <w:rPr>
          <w:rFonts w:ascii="Calibri" w:hAnsi="Calibri" w:eastAsia="Calibri"/>
          <w:b w:val="0"/>
          <w:i w:val="0"/>
          <w:sz w:val="22"/>
        </w:rPr>
        <w:t>Bu nəzəriyyənin elmə ən böyük töhfəsi hadisələri qabaqcadan hesablamaq imkanı oldu. Təsir edən qüvvələri bilsək, planetin və ya top mərmisinin müəyyən anda harada olacağını hesablaya bilərik. Bu, sadəcə hadisəni izah etməkdən daha güclü bir elmi üsuldur. Mexanika göstərdi ki, riyaziyyat təkcə pul hesablamaq üçün deyil, fiziki aləmi təsvir etmək üçün də yararlıdır. Sonrakı fizika Nyuton nəzəriyyəsinin hüdudlarını müəyyənləşdirdi. Amma qanunları riyazi şəkildə ifadə edib sınaqdan keçirmək elmin əsas üsuluna çevrildi.</w:t>
      </w:r>
    </w:p>
    <w:p>
      <w:pPr>
        <w:keepNext/>
        <w:spacing w:before="240" w:after="120"/>
      </w:pPr>
      <w:r>
        <w:rPr>
          <w:rFonts w:ascii="Calibri" w:hAnsi="Calibri" w:eastAsia="Calibri"/>
          <w:b/>
          <w:i w:val="0"/>
          <w:color w:val="004E8C"/>
          <w:sz w:val="28"/>
        </w:rPr>
        <w:t>Sonrakı inkişaflara necə təsir göstərib</w:t>
      </w:r>
    </w:p>
    <w:p>
      <w:pPr>
        <w:spacing w:after="160" w:line="276" w:lineRule="auto"/>
      </w:pPr>
      <w:r>
        <w:rPr>
          <w:rFonts w:ascii="Calibri" w:hAnsi="Calibri" w:eastAsia="Calibri"/>
          <w:b w:val="0"/>
          <w:i w:val="0"/>
          <w:sz w:val="22"/>
        </w:rPr>
        <w:t>Mühəndislər körpülərin, gəmilərin, daha sonra isə kosmik missiyaların uçuş yolunu hesablamaq üçün Nyuton qanunlarından istifadə etdilər. Laplas və başqa alimlər göy mexanikasını (göy cisimlərinin hərəkətini öyrənən elm sahəsi) inkişaf etdirdilər. XX əsrdə çox yüksək sürətlər və güclü cazibə sahələri üçün Nyuton nəzəriyyəsini Eynşteynin nisbilik nəzəriyyəsi əvəz etdi. Atomlar aləmində isə kvant nəzəriyyəsi istifadə olunmağa başladı. Amma avtomobillərin, binaların və orbitlərin əksəriyyətini hesablamaq üçün Nyuton mexanikası bu gün də əsas vasitədir.</w:t>
      </w:r>
    </w:p>
    <w:p>
      <w:pPr>
        <w:keepNext/>
        <w:spacing w:before="240" w:after="120"/>
      </w:pPr>
      <w:r>
        <w:rPr>
          <w:rFonts w:ascii="Calibri" w:hAnsi="Calibri" w:eastAsia="Calibri"/>
          <w:b/>
          <w:i w:val="0"/>
          <w:color w:val="004E8C"/>
          <w:sz w:val="28"/>
        </w:rPr>
        <w:t>İnsan həyatını necə dəyişib</w:t>
      </w:r>
    </w:p>
    <w:p>
      <w:pPr>
        <w:spacing w:after="160" w:line="276" w:lineRule="auto"/>
      </w:pPr>
      <w:r>
        <w:rPr>
          <w:rFonts w:ascii="Calibri" w:hAnsi="Calibri" w:eastAsia="Calibri"/>
          <w:b w:val="0"/>
          <w:i w:val="0"/>
          <w:sz w:val="22"/>
        </w:rPr>
        <w:t>Kainatın dəqiq işləyən bir mexanizmə bənzədilməsi dinə, fəlsəfəyə və insanların «biz hesablana bilən bir dünyada yaşayırıq» fikrinə təsir etdi. Bu yanaşma Sənaye inqilabı dövründə maşınların sınaq-səhv yolu ilə deyil, əvvəlcədən hesablanaraq layihələndirilə biləcəyinə inam yaratdı. Bəşəriyyət qüvvə və kütləni ifadə etmək üçün ortaq bir elmi dil qazandı. Nyuton qanunları bu gün də fizikaya girişin ilk addımı kimi tədris olunur.</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A. Kitablar və əsas elmi əsərlər</w:t>
      </w:r>
    </w:p>
    <w:p>
      <w:pPr>
        <w:spacing w:after="80"/>
        <w:ind w:left="360"/>
      </w:pPr>
      <w:r>
        <w:rPr>
          <w:rFonts w:ascii="Calibri" w:hAnsi="Calibri" w:eastAsia="Calibri"/>
          <w:b w:val="0"/>
          <w:i w:val="0"/>
          <w:sz w:val="22"/>
        </w:rPr>
        <w:t>1. Newton, Isaac. Philosophiae Naturalis Principia Mathematica. London, 1687.</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“Isaac Newton” (“İsaak Nyuton”).</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https://www.britannica.com/biography/Isaac-Newton</w:t>
        </w:r>
      </w:hyperlink>
    </w:p>
    <w:p>
      <w:pPr>
        <w:spacing w:after="80"/>
        <w:ind w:left="360"/>
      </w:pPr>
      <w:r>
        <w:rPr>
          <w:rFonts w:ascii="Calibri" w:hAnsi="Calibri" w:eastAsia="Calibri"/>
          <w:b w:val="0"/>
          <w:i w:val="0"/>
          <w:sz w:val="22"/>
        </w:rPr>
        <w:t>2. Stanford Encyclopedia of Philosophy. “Newton’s Philosophiae Naturalis Principia Mathematica” (“Nyutonun Philosophiae Naturalis Principia Mathematica əsəri”).</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https://plato.stanford.edu/entries/newton-principia/</w:t>
        </w:r>
      </w:hyperlink>
    </w:p>
    <w:p>
      <w:pPr>
        <w:keepNext/>
        <w:spacing w:before="240" w:after="120"/>
      </w:pPr>
      <w:r>
        <w:rPr>
          <w:rFonts w:ascii="Calibri" w:hAnsi="Calibri" w:eastAsia="Calibri"/>
          <w:b/>
          <w:i w:val="0"/>
          <w:color w:val="004E8C"/>
          <w:sz w:val="24"/>
        </w:rPr>
        <w:t>D. Muzey, arxiv və kitabxana materialları</w:t>
      </w:r>
    </w:p>
    <w:p>
      <w:pPr>
        <w:spacing w:after="80"/>
        <w:ind w:left="360"/>
      </w:pPr>
      <w:r>
        <w:rPr>
          <w:rFonts w:ascii="Calibri" w:hAnsi="Calibri" w:eastAsia="Calibri"/>
          <w:b w:val="0"/>
          <w:i w:val="0"/>
          <w:sz w:val="22"/>
        </w:rPr>
        <w:t>1. The Royal Society. İsaak Nyuton.</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https://royalsociety.org/people/isaac-newton-12403/</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biography/Isaac-Newton" TargetMode="External"/><Relationship Id="rId10" Type="http://schemas.openxmlformats.org/officeDocument/2006/relationships/hyperlink" Target="https://plato.stanford.edu/entries/newton-principia/" TargetMode="External"/><Relationship Id="rId11" Type="http://schemas.openxmlformats.org/officeDocument/2006/relationships/hyperlink" Target="https://royalsociety.org/people/isaac-newton-124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 Nyuton mexanikası</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