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eastAsia="Calibri"/>
          <w:b/>
          <w:i w:val="0"/>
          <w:color w:val="004E8C"/>
          <w:sz w:val="44"/>
        </w:rPr>
        <w:t>3.6 Təyyarə</w:t>
      </w:r>
    </w:p>
    <w:p>
      <w:pPr>
        <w:spacing w:after="80"/>
      </w:pPr>
      <w:r>
        <w:rPr>
          <w:rFonts w:ascii="Calibri" w:hAnsi="Calibri" w:eastAsia="Calibri"/>
          <w:b w:val="0"/>
          <w:i/>
          <w:color w:val="505050"/>
          <w:sz w:val="22"/>
        </w:rPr>
        <w:t>3. Sənaye, enerji və nəqliyyat</w:t>
      </w:r>
    </w:p>
    <w:p>
      <w:pPr>
        <w:spacing w:after="200"/>
      </w:pPr>
      <w:r>
        <w:rPr>
          <w:rFonts w:ascii="Calibri" w:hAnsi="Calibri" w:eastAsia="Calibri"/>
          <w:b w:val="0"/>
          <w:i/>
          <w:sz w:val="22"/>
        </w:rPr>
        <w:t>Dövr: 1903-cü il (Rayt qardaşlarının Şimali Karolinanın Kitti-Hok ərazisində ilk mühərrikli uçuşu) | Əsas simalar: Orvill və Uilbur Rayt; sonralar Lui Blerio, Antoni Fokker, Frenk Uittl (reaktiv mühərrik)</w:t>
      </w:r>
    </w:p>
    <w:p>
      <w:pPr>
        <w:spacing w:after="160" w:line="276" w:lineRule="auto"/>
      </w:pPr>
      <w:r>
        <w:rPr>
          <w:rFonts w:ascii="Calibri" w:hAnsi="Calibri" w:eastAsia="Calibri"/>
          <w:b w:val="0"/>
          <w:i w:val="0"/>
          <w:sz w:val="22"/>
        </w:rPr>
        <w:t>Təyyarə qanadları ətrafında axan havadan qaldırıcı qüvvə alan, havadan ağır uçuş aparatıdır. Rayt qardaşlarının 1903-cü ildə həyata keçirdiyi uçuşlar mühərrikli bir aparatın təkcə havaya qalxa bilmədiyini, həm də etibarlı şəkildə idarə oluna bildiyini göstərdi.</w:t>
      </w:r>
    </w:p>
    <w:p>
      <w:pPr>
        <w:keepNext/>
        <w:spacing w:before="240" w:after="120"/>
      </w:pPr>
      <w:r>
        <w:rPr>
          <w:rFonts w:ascii="Calibri" w:hAnsi="Calibri" w:eastAsia="Calibri"/>
          <w:b/>
          <w:i w:val="0"/>
          <w:color w:val="004E8C"/>
          <w:sz w:val="28"/>
        </w:rPr>
        <w:t>Əsas faktlar</w:t>
      </w:r>
    </w:p>
    <w:p>
      <w:pPr>
        <w:pStyle w:val="ListBullet"/>
      </w:pPr>
      <w:r>
        <w:rPr>
          <w:rFonts w:ascii="Calibri" w:hAnsi="Calibri" w:eastAsia="Calibri"/>
          <w:b w:val="0"/>
          <w:i w:val="0"/>
          <w:sz w:val="22"/>
        </w:rPr>
        <w:t>Uilbur və Orvill Rayt 1903-cü ildə Şimali Karolinanın Kitti-Hok ərazisində uçuş həyata keçiriblər.</w:t>
      </w:r>
    </w:p>
    <w:p>
      <w:pPr>
        <w:pStyle w:val="ListBullet"/>
      </w:pPr>
      <w:r>
        <w:rPr>
          <w:rFonts w:ascii="Calibri" w:hAnsi="Calibri" w:eastAsia="Calibri"/>
          <w:b w:val="0"/>
          <w:i w:val="0"/>
          <w:sz w:val="22"/>
        </w:rPr>
        <w:t>Onların əsas töhfəsi təkcə mühərrik deyil, təyyarəni üç istiqamətdə idarə edən sistem olub.</w:t>
      </w:r>
    </w:p>
    <w:p>
      <w:pPr>
        <w:pStyle w:val="ListBullet"/>
      </w:pPr>
      <w:r>
        <w:rPr>
          <w:rFonts w:ascii="Calibri" w:hAnsi="Calibri" w:eastAsia="Calibri"/>
          <w:b w:val="0"/>
          <w:i w:val="0"/>
          <w:sz w:val="22"/>
        </w:rPr>
        <w:t>Otto Liliental və başqa öncüllərin planerləri (mühərriksiz uçan aparatları) qanadların quruluşunu öyrənməyə kömək edib.</w:t>
      </w:r>
    </w:p>
    <w:p>
      <w:pPr>
        <w:pStyle w:val="ListBullet"/>
      </w:pPr>
      <w:r>
        <w:rPr>
          <w:rFonts w:ascii="Calibri" w:hAnsi="Calibri" w:eastAsia="Calibri"/>
          <w:b w:val="0"/>
          <w:i w:val="0"/>
          <w:sz w:val="22"/>
        </w:rPr>
        <w:t>Dünya müharibələri təyyarələrin taxta və parçadan hazırlanan modellərdən metal reaktiv maşınlara qədər sürətli inkişafına təkan verib.</w:t>
      </w:r>
    </w:p>
    <w:p>
      <w:pPr>
        <w:pStyle w:val="ListBullet"/>
      </w:pPr>
      <w:r>
        <w:rPr>
          <w:rFonts w:ascii="Calibri" w:hAnsi="Calibri" w:eastAsia="Calibri"/>
          <w:b w:val="0"/>
          <w:i w:val="0"/>
          <w:sz w:val="22"/>
        </w:rPr>
        <w:t>Mülki aviasiya sonralar qitələrarası səyahəti adi hala gətirib.</w:t>
      </w:r>
    </w:p>
    <w:p>
      <w:pPr>
        <w:keepNext/>
        <w:spacing w:before="240" w:after="120"/>
      </w:pPr>
      <w:r>
        <w:rPr>
          <w:rFonts w:ascii="Calibri" w:hAnsi="Calibri" w:eastAsia="Calibri"/>
          <w:b/>
          <w:i w:val="0"/>
          <w:color w:val="004E8C"/>
          <w:sz w:val="28"/>
        </w:rPr>
        <w:t>Bu nədir və necə işləyir?</w:t>
      </w:r>
    </w:p>
    <w:p>
      <w:pPr>
        <w:spacing w:after="160" w:line="276" w:lineRule="auto"/>
      </w:pPr>
      <w:r>
        <w:rPr>
          <w:rFonts w:ascii="Calibri" w:hAnsi="Calibri" w:eastAsia="Calibri"/>
          <w:b w:val="0"/>
          <w:i w:val="0"/>
          <w:sz w:val="22"/>
        </w:rPr>
        <w:t>Təyyarə qanadın üzərindən keçən havanın yuxarı istiqamətdə qaldırıcı qüvvə yaratması sayəsində havada qalır, mühərrik isə hava müqavimətini aşmağa kömək edir. Balondan fərqli olaraq, təyyarə havadan ağırdır. İdarəetmə sistemi pilota təyyarəni öz oxu ətrafında əymək, burnunu qaldırıb-endirmək və sağa-sola döndərmək imkanı verir. İdarəetmə olmadan qısa bir sıçrayışı hələ faydalı uçuş saymaq olmaz. Velosiped sürməyi öyrənməkdə olduğu kimi, burada da tarazlığı və istiqaməti saxlamaq pedal çevirmək qədər vacibdir. Təyyarə təkcə qanadların deyil, eyni dərəcədə idarəetmə sisteminin ixtirasıdır.</w:t>
      </w:r>
    </w:p>
    <w:p>
      <w:pPr>
        <w:keepNext/>
        <w:spacing w:before="240" w:after="120"/>
      </w:pPr>
      <w:r>
        <w:rPr>
          <w:rFonts w:ascii="Calibri" w:hAnsi="Calibri" w:eastAsia="Calibri"/>
          <w:b/>
          <w:i w:val="0"/>
          <w:color w:val="004E8C"/>
          <w:sz w:val="28"/>
        </w:rPr>
        <w:t>Kim kəşf və ya ixtira edib?</w:t>
      </w:r>
    </w:p>
    <w:p>
      <w:pPr>
        <w:spacing w:after="160" w:line="276" w:lineRule="auto"/>
      </w:pPr>
      <w:r>
        <w:rPr>
          <w:rFonts w:ascii="Calibri" w:hAnsi="Calibri" w:eastAsia="Calibri"/>
          <w:b w:val="0"/>
          <w:i w:val="0"/>
          <w:sz w:val="22"/>
        </w:rPr>
        <w:t>Ohayo ştatının Dayton şəhərindən olan velosiped ustaları Uilbur və Orvill Rayt 17 dekabr 1903-cü ildə hamının qəbul etdiyi ilk idarə olunan, davamlı və mühərrikli uçuşu həyata keçirdilər. Onlar Otto Lilientalın planerlərini öyrəndilər, hava axınını sınamaq üçün xüsusi boru (aerodinamik boru) qurdular və qanadları burmaqla işləyən idarəetmə sistemi hazırladılar. Eyni məqsədə başqa ixtiraçılar da yaxınlaşmışdı; bəzi iddialar hələ mübahisəlidir. Rayt qardaşlarının qeyd dəftərləri və fotoşəkilləri onların nailiyyətini əsas istinad nöqtəsi hesab olunmasına gətirib çıxarıb.</w:t>
      </w:r>
    </w:p>
    <w:p>
      <w:pPr>
        <w:keepNext/>
        <w:spacing w:before="240" w:after="120"/>
      </w:pPr>
      <w:r>
        <w:rPr>
          <w:rFonts w:ascii="Calibri" w:hAnsi="Calibri" w:eastAsia="Calibri"/>
          <w:b/>
          <w:i w:val="0"/>
          <w:color w:val="004E8C"/>
          <w:sz w:val="28"/>
        </w:rPr>
        <w:t>Nə vaxt və necə yaranıb?</w:t>
      </w:r>
    </w:p>
    <w:p>
      <w:pPr>
        <w:spacing w:after="160" w:line="276" w:lineRule="auto"/>
      </w:pPr>
      <w:r>
        <w:rPr>
          <w:rFonts w:ascii="Calibri" w:hAnsi="Calibri" w:eastAsia="Calibri"/>
          <w:b w:val="0"/>
          <w:i w:val="0"/>
          <w:sz w:val="22"/>
        </w:rPr>
        <w:t>Uçuşlar Kitti-Hokun qumlu təpələrində keçirildi; sabit küləklər və yumşaq qum sınaqları asanlaşdırırdı. Qardaşlar işə sistemli yanaşdılar: özlərinin hazırladığı yüngül mühərriki əlavə etməzdən əvvəl idarəetmə məsələsini həll etdilər. Öz vəsaitləri, sənətkarlıq bacarıqları və XIX əsrin sonunda quşlara və planerlərə göstərilən maraq bu uğura zəmin yaratdı. On il keçmədən Avropa və Amerika təyyarəni təkmilləşdirmək yarışına girmişdi.</w:t>
      </w:r>
    </w:p>
    <w:p>
      <w:pPr>
        <w:keepNext/>
        <w:spacing w:before="240" w:after="120"/>
      </w:pPr>
      <w:r>
        <w:rPr>
          <w:rFonts w:ascii="Calibri" w:hAnsi="Calibri" w:eastAsia="Calibri"/>
          <w:b/>
          <w:i w:val="0"/>
          <w:color w:val="004E8C"/>
          <w:sz w:val="28"/>
        </w:rPr>
        <w:t>Elmi əhəmiyyəti</w:t>
      </w:r>
    </w:p>
    <w:p>
      <w:pPr>
        <w:spacing w:after="160" w:line="276" w:lineRule="auto"/>
      </w:pPr>
      <w:r>
        <w:rPr>
          <w:rFonts w:ascii="Calibri" w:hAnsi="Calibri" w:eastAsia="Calibri"/>
          <w:b w:val="0"/>
          <w:i w:val="0"/>
          <w:sz w:val="22"/>
        </w:rPr>
        <w:t>Uçuş, havanın necə axdığını, qaldırıcı qüvvənin necə yarandığını, hava axınının qırılmasını və burulğanları öyrənən yeni bir elmi — aerodinamikanı — sürətlə inkişaf etdirdi. Cihazlar, radio və sonralar təzyiqi tənzimlənən kabinələr uçuşun etibarlı nəqliyyat vasitəsinə və peşə sahəsinə çevrilməsinə şərait yaratdı. Təyyarə göstərdi ki, qaldırıcı qüvvə və idarəetmə haqqında sınaqdan keçirilmiş elmi nəzəriyyə yanlış təsəvvürlərə qalib gələ bilər. Hər qəzanı açıq şəkildə araşdırmaq üçün ayrıca bir təhqiqat sistemi də yarandı.</w:t>
      </w:r>
    </w:p>
    <w:p>
      <w:pPr>
        <w:keepNext/>
        <w:spacing w:before="240" w:after="120"/>
      </w:pPr>
      <w:r>
        <w:rPr>
          <w:rFonts w:ascii="Calibri" w:hAnsi="Calibri" w:eastAsia="Calibri"/>
          <w:b/>
          <w:i w:val="0"/>
          <w:color w:val="004E8C"/>
          <w:sz w:val="28"/>
        </w:rPr>
        <w:t>Sonrakı inkişafa təsiri</w:t>
      </w:r>
    </w:p>
    <w:p>
      <w:pPr>
        <w:spacing w:after="160" w:line="276" w:lineRule="auto"/>
      </w:pPr>
      <w:r>
        <w:rPr>
          <w:rFonts w:ascii="Calibri" w:hAnsi="Calibri" w:eastAsia="Calibri"/>
          <w:b w:val="0"/>
          <w:i w:val="0"/>
          <w:sz w:val="22"/>
        </w:rPr>
        <w:t>Hərbi təyyarələr müharibələrin gedişini dəyişdi. Hava poçtu və sərnişin təyyarələri isə dinc həyatı dəyişdi. 1950-ci illərdən sonra reaktiv təyyarələr okean səfərini bir günə endirdi. Bu gün sərnişin təyyarələri peyk və kompüterlər vasitəsilə istiqamətləndirilir, lakin qanad və idarəetmə prinsipi dəyişməyib. Pilotsuz uçuş aparatları (dronlar) onların kiçik, çox vaxt insansız davamçılarıdır. Elektrik təyyarələri isə eyni ideyanın yeni sınaqlarıdır.</w:t>
      </w:r>
    </w:p>
    <w:p>
      <w:pPr>
        <w:keepNext/>
        <w:spacing w:before="240" w:after="120"/>
      </w:pPr>
      <w:r>
        <w:rPr>
          <w:rFonts w:ascii="Calibri" w:hAnsi="Calibri" w:eastAsia="Calibri"/>
          <w:b/>
          <w:i w:val="0"/>
          <w:color w:val="004E8C"/>
          <w:sz w:val="28"/>
        </w:rPr>
        <w:t>İnsan həyatını necə dəyişdi?</w:t>
      </w:r>
    </w:p>
    <w:p>
      <w:pPr>
        <w:spacing w:after="160" w:line="276" w:lineRule="auto"/>
      </w:pPr>
      <w:r>
        <w:rPr>
          <w:rFonts w:ascii="Calibri" w:hAnsi="Calibri" w:eastAsia="Calibri"/>
          <w:b w:val="0"/>
          <w:i w:val="0"/>
          <w:sz w:val="22"/>
        </w:rPr>
        <w:t>Adi insanlar qitələri bir neçə saata keçmək, ailələrinə qovuşmaq və tez xarab olan məhsulları uzaqlara göndərmək imkanı qazandılar. Bununla yanaşı səs-küy və tullantılar artdı, planet isə həm yaxşı, həm də pis mənada daha kiçik görünməyə başladı. Hava nəqliyyatı dünyanın bir-birinə bağlanmasının (qloballaşmanın) mühüm göstəricisinə çevrildi. Bu gün məsafəni çox vaxt dənizdə keçən aylarla deyil, vaxt və bilet qiyməti ilə ölçürük.</w:t>
      </w:r>
    </w:p>
    <w:p>
      <w:pPr>
        <w:keepNext/>
        <w:spacing w:before="240" w:after="120"/>
      </w:pPr>
      <w:r>
        <w:rPr>
          <w:rFonts w:ascii="Calibri" w:hAnsi="Calibri" w:eastAsia="Calibri"/>
          <w:b/>
          <w:i w:val="0"/>
          <w:color w:val="004E8C"/>
          <w:sz w:val="28"/>
        </w:rPr>
        <w:t>Mənbələr və istinadlar</w:t>
      </w:r>
    </w:p>
    <w:p>
      <w:pPr>
        <w:keepNext/>
        <w:spacing w:before="240" w:after="120"/>
      </w:pPr>
      <w:r>
        <w:rPr>
          <w:rFonts w:ascii="Calibri" w:hAnsi="Calibri" w:eastAsia="Calibri"/>
          <w:b/>
          <w:i w:val="0"/>
          <w:color w:val="004E8C"/>
          <w:sz w:val="24"/>
        </w:rPr>
        <w:t>C. Təşkilatların materialları və ensiklopedik mənbələr</w:t>
      </w:r>
    </w:p>
    <w:p>
      <w:pPr>
        <w:spacing w:after="80"/>
        <w:ind w:left="360"/>
      </w:pPr>
      <w:r>
        <w:rPr>
          <w:rFonts w:ascii="Calibri" w:hAnsi="Calibri" w:eastAsia="Calibri"/>
          <w:b w:val="0"/>
          <w:i w:val="0"/>
          <w:sz w:val="22"/>
        </w:rPr>
        <w:t>1. Encyclopaedia Britannica. “Airplane” (“Təyyarə”).</w:t>
      </w:r>
      <w:r>
        <w:rPr>
          <w:rFonts w:ascii="Calibri" w:hAnsi="Calibri" w:eastAsia="Calibri"/>
          <w:b w:val="0"/>
          <w:i w:val="0"/>
          <w:sz w:val="22"/>
        </w:rPr>
        <w:t xml:space="preserve"> </w:t>
      </w:r>
      <w:hyperlink r:id="rId9">
        <w:r>
          <w:rPr>
            <w:rFonts w:ascii="Calibri" w:hAnsi="Calibri" w:eastAsia="Calibri"/>
            <w:b w:val="0"/>
            <w:i w:val="0"/>
            <w:sz w:val="22"/>
            <w:color w:val="0563C1"/>
            <w:u w:val="single"/>
          </w:rPr>
          <w:t>https://www.britannica.com/technology/airplane</w:t>
        </w:r>
      </w:hyperlink>
    </w:p>
    <w:p>
      <w:pPr>
        <w:spacing w:after="80"/>
        <w:ind w:left="360"/>
      </w:pPr>
      <w:r>
        <w:rPr>
          <w:rFonts w:ascii="Calibri" w:hAnsi="Calibri" w:eastAsia="Calibri"/>
          <w:b w:val="0"/>
          <w:i w:val="0"/>
          <w:sz w:val="22"/>
        </w:rPr>
        <w:t>2. Library of Congress. Uilbur və Orvill Raytın sənədləri.</w:t>
      </w:r>
      <w:r>
        <w:rPr>
          <w:rFonts w:ascii="Calibri" w:hAnsi="Calibri" w:eastAsia="Calibri"/>
          <w:b w:val="0"/>
          <w:i w:val="0"/>
          <w:sz w:val="22"/>
        </w:rPr>
        <w:t xml:space="preserve"> </w:t>
      </w:r>
      <w:hyperlink r:id="rId10">
        <w:r>
          <w:rPr>
            <w:rFonts w:ascii="Calibri" w:hAnsi="Calibri" w:eastAsia="Calibri"/>
            <w:b w:val="0"/>
            <w:i w:val="0"/>
            <w:sz w:val="22"/>
            <w:color w:val="0563C1"/>
            <w:u w:val="single"/>
          </w:rPr>
          <w:t>https://www.loc.gov/collections/wilbur-and-orville-wright-papers/</w:t>
        </w:r>
      </w:hyperlink>
    </w:p>
    <w:p>
      <w:pPr>
        <w:keepNext/>
        <w:spacing w:before="240" w:after="120"/>
      </w:pPr>
      <w:r>
        <w:rPr>
          <w:rFonts w:ascii="Calibri" w:hAnsi="Calibri" w:eastAsia="Calibri"/>
          <w:b/>
          <w:i w:val="0"/>
          <w:color w:val="004E8C"/>
          <w:sz w:val="24"/>
        </w:rPr>
        <w:t>D. Muzey, arxiv və kitabxana materialları</w:t>
      </w:r>
    </w:p>
    <w:p>
      <w:pPr>
        <w:spacing w:after="80"/>
        <w:ind w:left="360"/>
      </w:pPr>
      <w:r>
        <w:rPr>
          <w:rFonts w:ascii="Calibri" w:hAnsi="Calibri" w:eastAsia="Calibri"/>
          <w:b w:val="0"/>
          <w:i w:val="0"/>
          <w:sz w:val="22"/>
        </w:rPr>
        <w:t>1. Smithsonian National Air and Space Museum. 1903 Wright Flyer.</w:t>
      </w:r>
      <w:r>
        <w:rPr>
          <w:rFonts w:ascii="Calibri" w:hAnsi="Calibri" w:eastAsia="Calibri"/>
          <w:b w:val="0"/>
          <w:i w:val="0"/>
          <w:sz w:val="22"/>
        </w:rPr>
        <w:t xml:space="preserve"> </w:t>
      </w:r>
      <w:hyperlink r:id="rId11">
        <w:r>
          <w:rPr>
            <w:rFonts w:ascii="Calibri" w:hAnsi="Calibri" w:eastAsia="Calibri"/>
            <w:b w:val="0"/>
            <w:i w:val="0"/>
            <w:sz w:val="22"/>
            <w:color w:val="0563C1"/>
            <w:u w:val="single"/>
          </w:rPr>
          <w:t>https://airandspace.si.edu/collection-objects/1903-wright-flyer</w:t>
        </w:r>
      </w:hyperlink>
    </w:p>
    <w:p>
      <w:pPr>
        <w:spacing w:after="80"/>
        <w:ind w:left="360"/>
      </w:pPr>
      <w:r>
        <w:rPr>
          <w:rFonts w:ascii="Calibri" w:hAnsi="Calibri" w:eastAsia="Calibri"/>
          <w:b w:val="0"/>
          <w:i w:val="0"/>
          <w:sz w:val="22"/>
        </w:rPr>
        <w:t>2. Wright Brothers National Memorial, National Park Service.</w:t>
      </w:r>
      <w:r>
        <w:rPr>
          <w:rFonts w:ascii="Calibri" w:hAnsi="Calibri" w:eastAsia="Calibri"/>
          <w:b w:val="0"/>
          <w:i w:val="0"/>
          <w:sz w:val="22"/>
        </w:rPr>
        <w:t xml:space="preserve"> </w:t>
      </w:r>
      <w:hyperlink r:id="rId12">
        <w:r>
          <w:rPr>
            <w:rFonts w:ascii="Calibri" w:hAnsi="Calibri" w:eastAsia="Calibri"/>
            <w:b w:val="0"/>
            <w:i w:val="0"/>
            <w:sz w:val="22"/>
            <w:color w:val="0563C1"/>
            <w:u w:val="single"/>
          </w:rPr>
          <w:t>https://www.nps.gov/wrbr/index.htm</w:t>
        </w:r>
      </w:hyperlink>
    </w:p>
    <w:p>
      <w:pPr>
        <w:keepNext/>
        <w:spacing w:before="240" w:after="120"/>
      </w:pPr>
      <w:r>
        <w:rPr>
          <w:rFonts w:ascii="Calibri" w:hAnsi="Calibri" w:eastAsia="Calibri"/>
          <w:b/>
          <w:i w:val="0"/>
          <w:color w:val="004E8C"/>
          <w:sz w:val="24"/>
        </w:rPr>
        <w:t>G. Kosmik agentliklərin, laboratoriyaların və elmi təşkilatların materialları</w:t>
      </w:r>
    </w:p>
    <w:p>
      <w:pPr>
        <w:spacing w:after="80"/>
        <w:ind w:left="360"/>
      </w:pPr>
      <w:r>
        <w:rPr>
          <w:rFonts w:ascii="Calibri" w:hAnsi="Calibri" w:eastAsia="Calibri"/>
          <w:b w:val="0"/>
          <w:i w:val="0"/>
          <w:sz w:val="22"/>
        </w:rPr>
        <w:t>1. NASA History. “120 Years Ago: The First Powered Flight at Kitty Hawk” (“120 il əvvəl: Kitti-Hokda ilk mühərrikli uçuş”).</w:t>
      </w:r>
      <w:r>
        <w:rPr>
          <w:rFonts w:ascii="Calibri" w:hAnsi="Calibri" w:eastAsia="Calibri"/>
          <w:b w:val="0"/>
          <w:i w:val="0"/>
          <w:sz w:val="22"/>
        </w:rPr>
        <w:t xml:space="preserve"> </w:t>
      </w:r>
      <w:hyperlink r:id="rId13">
        <w:r>
          <w:rPr>
            <w:rFonts w:ascii="Calibri" w:hAnsi="Calibri" w:eastAsia="Calibri"/>
            <w:b w:val="0"/>
            <w:i w:val="0"/>
            <w:sz w:val="22"/>
            <w:color w:val="0563C1"/>
            <w:u w:val="single"/>
          </w:rPr>
          <w:t>https://www.nasa.gov/history/120-years-ago-the-first-powered-flight-at-kitty-hawk/</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airplane" TargetMode="External"/><Relationship Id="rId10" Type="http://schemas.openxmlformats.org/officeDocument/2006/relationships/hyperlink" Target="https://www.loc.gov/collections/wilbur-and-orville-wright-papers/" TargetMode="External"/><Relationship Id="rId11" Type="http://schemas.openxmlformats.org/officeDocument/2006/relationships/hyperlink" Target="https://airandspace.si.edu/collection-objects/1903-wright-flyer" TargetMode="External"/><Relationship Id="rId12" Type="http://schemas.openxmlformats.org/officeDocument/2006/relationships/hyperlink" Target="https://www.nps.gov/wrbr/index.htm" TargetMode="External"/><Relationship Id="rId13" Type="http://schemas.openxmlformats.org/officeDocument/2006/relationships/hyperlink" Target="https://www.nasa.gov/history/120-years-ago-the-first-powered-flight-at-kitty-haw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3.6 Təyyarə</dc:title>
  <dc:subject>Kəşflər və ixtiralar — Azərbaycan dilində tərcümə</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