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Soyuqqanlı olmaq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Düşdüyünüz vəziyyəti təlaş etmədən, soyuqqanlılıqla dəyərləndirməyə çalışın ki, ən doğru qərarı verə və vəziyyəti öz xeyrinizə çevirə biləsiniz.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İbrət: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Ən doğru qərar təlaşda yox, sakit ağılla verilir. Soyuqqanlılıq çətin vəziyyəti belə xeyrinə çevirə bilər.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Hekayə açıq İnternet mənbələrindən əldə olunub.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Soyuqqanlı olmaq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