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1.16 Domestication of the Horse</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4th-3rd millennia BCE (Eurasian steppe debate); later chariot and cavalry ages worldwide | Key figure(s): Eurasian steppe pastoralists (Botai and related debates); later chariot cultures and mounted societies across Eurasia</w:t>
      </w:r>
    </w:p>
    <w:p>
      <w:pPr>
        <w:spacing w:after="160" w:line="276" w:lineRule="auto"/>
      </w:pPr>
      <w:r>
        <w:rPr>
          <w:rFonts w:ascii="Calibri" w:hAnsi="Calibri" w:eastAsia="Calibri"/>
          <w:b w:val="0"/>
          <w:i w:val="0"/>
          <w:sz w:val="22"/>
        </w:rPr>
        <w:t>Domestication of the horse turned a wild grazer into a partner for riding, packing, and pulling. Speed and range on land changed herding, war, post, and the meeting of distant peoples.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Genetic and archaeological evidence points to early horse management on the Eurasian steppes</w:t>
      </w:r>
    </w:p>
    <w:p>
      <w:pPr>
        <w:pStyle w:val="ListBullet"/>
      </w:pPr>
      <w:r>
        <w:rPr>
          <w:rFonts w:ascii="Calibri" w:hAnsi="Calibri" w:eastAsia="Calibri"/>
          <w:b w:val="0"/>
          <w:i w:val="0"/>
          <w:sz w:val="22"/>
        </w:rPr>
        <w:t>Bit wear, corrals, and milk residues are among the clues researchers debate</w:t>
      </w:r>
    </w:p>
    <w:p>
      <w:pPr>
        <w:pStyle w:val="ListBullet"/>
      </w:pPr>
      <w:r>
        <w:rPr>
          <w:rFonts w:ascii="Calibri" w:hAnsi="Calibri" w:eastAsia="Calibri"/>
          <w:b w:val="0"/>
          <w:i w:val="0"/>
          <w:sz w:val="22"/>
        </w:rPr>
        <w:t>Horse-drawn chariots spread power and prestige in the second millennium BCE</w:t>
      </w:r>
    </w:p>
    <w:p>
      <w:pPr>
        <w:pStyle w:val="ListBullet"/>
      </w:pPr>
      <w:r>
        <w:rPr>
          <w:rFonts w:ascii="Calibri" w:hAnsi="Calibri" w:eastAsia="Calibri"/>
          <w:b w:val="0"/>
          <w:i w:val="0"/>
          <w:sz w:val="22"/>
        </w:rPr>
        <w:t>Mounted riding later remade warfare, herding, and long-distance messaging</w:t>
      </w:r>
    </w:p>
    <w:p>
      <w:pPr>
        <w:pStyle w:val="ListBullet"/>
      </w:pPr>
      <w:r>
        <w:rPr>
          <w:rFonts w:ascii="Calibri" w:hAnsi="Calibri" w:eastAsia="Calibri"/>
          <w:b w:val="0"/>
          <w:i w:val="0"/>
          <w:sz w:val="22"/>
        </w:rPr>
        <w:t>Horses remained primary land transport into the railway and automobile ages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Domestication of the horse means living with Equus in lasting human control: breeding, feeding, and training animals for milk, meat, pack loads, carts, or riding. A domestic horse is not merely tamed once; generations are selected for temperament and strength. In plain language, people bound their travel and labour to an animal faster than any human runner. That bond stretched the map of a day's journey.</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inventor's name attaches to the first managed horses. Steppe communities in Eurasia are central in current research, with ongoing debate about exact sites and dates. Later chariot builders in the Near East, Europe, and Asia, and mounted pastoralists from Scythian to Mongol horizons, extended uses. Knowledge passed through riders and breeders, not patents.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fourth and third millennia BCE, evidence of horse management intensifies on the steppes, though scholars argue over riding versus milking and meat. Second-millennium chariots then broadcast horse power across Afro-Eurasia. True cavalry cultures flower in the first millennium BCE and after. Each stage needed bits, harness, fodder, and social rules for ownership. Spread followed grass, war, and trade.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Horse domestication is a case study in evolution under selection: size, gait, and behaviour shift with breeding. Archaeology, ancient DNA, and isotope work date and map the process. Veterinary and biomechanical knowledge grew around hoof, tendon, and load. The horse also clocked distance - a living measure of range before machines.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Chariots and cavalry remade states; the post horse and coach knit empires; plough and wagon teams fed cities. Veterinary science, roads, and later stud books institutionalised breeding. Railways and cars replaced most horse transport, yet police, sport, and therapy still use the animal. Without the horse, pre-modern land speed and pastoral empires look radically smaller.</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Herders could follow grass farther; messengers could outrun rumour; warriors could strike and vanish. Horses also meant fodder competition with humans and new battlefield horror. Daily life in many societies heard hoofbeat as ordinary as footfall. When the horse was central, status, marriage gifts, and place names often rode with it.</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Anthony, David W. The Horse, the Wheel, and Language. Princeton: Princeton University Press, 2007.</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'Horse.'</w:t>
      </w:r>
      <w:hyperlink r:id="rId9">
        <w:r>
          <w:rPr>
            <w:color w:val="0563C1"/>
            <w:u w:val="single"/>
          </w:rPr>
          <w:t xml:space="preserve">https://www.britannica.com/animal/horse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'Domestication.'</w:t>
      </w:r>
      <w:hyperlink r:id="rId10">
        <w:r>
          <w:rPr>
            <w:color w:val="0563C1"/>
            <w:u w:val="single"/>
          </w:rPr>
          <w:t xml:space="preserve">https://www.britannica.com/science/domestication</w:t>
        </w:r>
      </w:hyperlink>
    </w:p>
    <w:p>
      <w:pPr>
        <w:spacing w:before="240" w:after="120"/>
      </w:pPr>
      <w:r>
        <w:rPr>
          <w:rFonts w:ascii="Calibri" w:hAnsi="Calibri" w:eastAsia="Calibri"/>
          <w:b/>
          <w:i w:val="0"/>
          <w:color w:val="004E8C"/>
          <w:sz w:val="24"/>
        </w:rPr>
        <w:t>B. Peer-reviewed articles and scientific reports</w:t>
      </w:r>
    </w:p>
    <w:p>
      <w:pPr>
        <w:spacing w:after="80"/>
        <w:ind w:left="360"/>
      </w:pPr>
      <w:r>
        <w:rPr>
          <w:rFonts w:ascii="Calibri" w:hAnsi="Calibri" w:eastAsia="Calibri"/>
          <w:b w:val="0"/>
          <w:i w:val="0"/>
          <w:sz w:val="22"/>
        </w:rPr>
        <w:t xml:space="preserve">1. </w:t>
      </w:r>
      <w:r>
        <w:rPr>
          <w:rFonts w:ascii="Calibri" w:hAnsi="Calibri" w:eastAsia="Calibri"/>
          <w:b w:val="0"/>
          <w:i w:val="0"/>
          <w:sz w:val="22"/>
        </w:rPr>
        <w:t>Nature. Reporting and research on ancient horse DNA and steppe domestication.</w:t>
      </w:r>
      <w:hyperlink r:id="rId11">
        <w:r>
          <w:rPr>
            <w:color w:val="0563C1"/>
            <w:u w:val="single"/>
          </w:rPr>
          <w:t xml:space="preserve">https://www.nature.com/articles/s41586-021-04018-9</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nimal/horse" TargetMode="External"/><Relationship Id="rId10" Type="http://schemas.openxmlformats.org/officeDocument/2006/relationships/hyperlink" Target="https://www.britannica.com/science/domestication" TargetMode="External"/><Relationship Id="rId11" Type="http://schemas.openxmlformats.org/officeDocument/2006/relationships/hyperlink" Target="https://www.nature.com/articles/s41586-021-0401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1.16 Domestication of the Horse</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