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Communication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If you often interact with the elderly and children, you will see experience in one and innocence in the other.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Moral: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Experience is learned from the elderly, innocence from the child. Every age has a value to give to a person.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The story was obtained from open Internet sources.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Communication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