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Friendship and love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Write the quarrel on the leaves of the tree so that when autumn comes, the leaves dry up and fall, and the quarrel disappears.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Write the anger on the clouds so that it rains, the clouds disperse, and the anger disappears.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Write the hatred on the snow so that the sun rises, the snow melts, and the hatred disappears.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Write the friendship and love on the hearts of newborn babies so that they grow up, and friendship and love spread throughout the world.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Write the quarrel, anger, and hatred on temporary things so that they disappear; write the friendship and love on the hearts so that they remain forever and spread throughout the world.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Friendship and love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