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2.6 Алгебра</w:t>
      </w:r>
    </w:p>
    <w:p>
      <w:pPr>
        <w:spacing w:after="80"/>
      </w:pPr>
      <w:r>
        <w:rPr>
          <w:rFonts w:ascii="Calibri" w:hAnsi="Calibri" w:eastAsia="Calibri"/>
          <w:b w:val="0"/>
          <w:i/>
          <w:color w:val="505050"/>
          <w:sz w:val="22"/>
        </w:rPr>
        <w:t>2. Билим, илим жана өлчөө</w:t>
      </w:r>
    </w:p>
    <w:p>
      <w:pPr>
        <w:spacing w:after="200"/>
      </w:pPr>
      <w:r>
        <w:rPr>
          <w:rFonts w:ascii="Calibri" w:hAnsi="Calibri" w:eastAsia="Calibri"/>
          <w:b w:val="0"/>
          <w:i/>
          <w:sz w:val="22"/>
        </w:rPr>
        <w:t>Мезгил: б.з. IX кылымындагы классикалык араб эмгектери (ал-Хорезми); андан мурдагы Вавилон жана грек тамырлары; кийин Европадагы символдук алгебра | Негизги өкүлдөр: Вавилон катчылары; Диофант; ал-Хорезми; кийин Виет, Декарт жана азыркы алгебрачылар</w:t>
      </w:r>
    </w:p>
    <w:p>
      <w:pPr>
        <w:spacing w:after="160" w:line="276" w:lineRule="auto"/>
      </w:pPr>
      <w:r>
        <w:rPr>
          <w:rFonts w:ascii="Calibri" w:hAnsi="Calibri" w:eastAsia="Calibri"/>
          <w:b w:val="0"/>
          <w:i w:val="0"/>
          <w:sz w:val="22"/>
        </w:rPr>
        <w:t>Алгебра — белгилүү сандарды гана эсептебестен, жалпы эрежелер аркылуу белгисиз чоңдукту табуу өнөрү. Ал сөз менен берилген маселени өзгөртүүгө боло турган символ жана теңдемеге айландырып, илим менен инженериянын күчтүү тилин жараткан.</w:t>
      </w:r>
    </w:p>
    <w:p>
      <w:pPr>
        <w:keepNext/>
        <w:spacing w:before="240" w:after="120"/>
      </w:pPr>
      <w:r>
        <w:rPr>
          <w:rFonts w:ascii="Calibri" w:hAnsi="Calibri" w:eastAsia="Calibri"/>
          <w:b/>
          <w:i w:val="0"/>
          <w:color w:val="004E8C"/>
          <w:sz w:val="28"/>
        </w:rPr>
        <w:t>Негизги фактылар</w:t>
      </w:r>
    </w:p>
    <w:p>
      <w:pPr>
        <w:pStyle w:val="ListBullet"/>
      </w:pPr>
      <w:r>
        <w:rPr>
          <w:rFonts w:ascii="Calibri" w:hAnsi="Calibri" w:eastAsia="Calibri"/>
          <w:b w:val="0"/>
          <w:i w:val="0"/>
          <w:sz w:val="22"/>
        </w:rPr>
        <w:t>Вавилон такталарында эле белгисиз чоңдук катышкан маселелер ырааттуу жол-жобо менен чечилген</w:t>
      </w:r>
    </w:p>
    <w:p>
      <w:pPr>
        <w:pStyle w:val="ListBullet"/>
      </w:pPr>
      <w:r>
        <w:rPr>
          <w:rFonts w:ascii="Calibri" w:hAnsi="Calibri" w:eastAsia="Calibri"/>
          <w:b w:val="0"/>
          <w:i w:val="0"/>
          <w:sz w:val="22"/>
        </w:rPr>
        <w:t>Ал-Хорезминин алгебрасы теңдеменин мүчөлөрүн калыбына келтирүү жана тең салмактоо ыкмаларын тутумдаштырган</w:t>
      </w:r>
    </w:p>
    <w:p>
      <w:pPr>
        <w:pStyle w:val="ListBullet"/>
      </w:pPr>
      <w:r>
        <w:rPr>
          <w:rFonts w:ascii="Calibri" w:hAnsi="Calibri" w:eastAsia="Calibri"/>
          <w:b w:val="0"/>
          <w:i w:val="0"/>
          <w:sz w:val="22"/>
        </w:rPr>
        <w:t>Орто кылымдагы ислам жана кийинки Европа окумуштуулары кубдук жана андан жогорку даражадагы теңдемелерди чечүүнү өнүктүргөн</w:t>
      </w:r>
    </w:p>
    <w:p>
      <w:pPr>
        <w:pStyle w:val="ListBullet"/>
      </w:pPr>
      <w:r>
        <w:rPr>
          <w:rFonts w:ascii="Calibri" w:hAnsi="Calibri" w:eastAsia="Calibri"/>
          <w:b w:val="0"/>
          <w:i w:val="0"/>
          <w:sz w:val="22"/>
        </w:rPr>
        <w:t>Кайра жаралуу доорундагы символдук жазуу эсепти тез жана түшүнүктүү кылган</w:t>
      </w:r>
    </w:p>
    <w:p>
      <w:pPr>
        <w:pStyle w:val="ListBullet"/>
      </w:pPr>
      <w:r>
        <w:rPr>
          <w:rFonts w:ascii="Calibri" w:hAnsi="Calibri" w:eastAsia="Calibri"/>
          <w:b w:val="0"/>
          <w:i w:val="0"/>
          <w:sz w:val="22"/>
        </w:rPr>
        <w:t>Азыркы алгебра криптографиянын, физикалык моделдин жана информатиканын негизинде турат</w:t>
      </w:r>
    </w:p>
    <w:p>
      <w:pPr>
        <w:keepNext/>
        <w:spacing w:before="240" w:after="120"/>
      </w:pPr>
      <w:r>
        <w:rPr>
          <w:rFonts w:ascii="Calibri" w:hAnsi="Calibri" w:eastAsia="Calibri"/>
          <w:b/>
          <w:i w:val="0"/>
          <w:color w:val="004E8C"/>
          <w:sz w:val="28"/>
        </w:rPr>
        <w:t>Бул эмне</w:t>
      </w:r>
    </w:p>
    <w:p>
      <w:pPr>
        <w:spacing w:after="160" w:line="276" w:lineRule="auto"/>
      </w:pPr>
      <w:r>
        <w:rPr>
          <w:rFonts w:ascii="Calibri" w:hAnsi="Calibri" w:eastAsia="Calibri"/>
          <w:b w:val="0"/>
          <w:i w:val="0"/>
          <w:sz w:val="22"/>
        </w:rPr>
        <w:t>Алгебра — белгилүү сандарга колдонулган амалдарды белгисиз чоңдуктарга да колдонуп, көбүнчө теңдеме түрүндө жооп тапкан математиканын тармагы. Даяр сандарды жөн гана эсептебестен, жетишпеген чоңдукка ат берилет да, эки тарап макулдашылган эрежелер менен өзгөртүлөт. Алгач алгебра сөз менен жазылса, кийин тамга жана белгилер колдонулган. Жөнөкөй айтканда, ал «x канча болушу керек?» деген суроону бир эле түрдөгү көп маселе үчүн чечүүчү курал; бул каалаган көлөмдөгү токочко ылайык келген рецепт сыяктуу.</w:t>
      </w:r>
    </w:p>
    <w:p>
      <w:pPr>
        <w:keepNext/>
        <w:spacing w:before="240" w:after="120"/>
      </w:pPr>
      <w:r>
        <w:rPr>
          <w:rFonts w:ascii="Calibri" w:hAnsi="Calibri" w:eastAsia="Calibri"/>
          <w:b/>
          <w:i w:val="0"/>
          <w:color w:val="004E8C"/>
          <w:sz w:val="28"/>
        </w:rPr>
        <w:t>Аны ким ачкан же ойлоп тапкан</w:t>
      </w:r>
    </w:p>
    <w:p>
      <w:pPr>
        <w:spacing w:after="160" w:line="276" w:lineRule="auto"/>
      </w:pPr>
      <w:r>
        <w:rPr>
          <w:rFonts w:ascii="Calibri" w:hAnsi="Calibri" w:eastAsia="Calibri"/>
          <w:b w:val="0"/>
          <w:i w:val="0"/>
          <w:sz w:val="22"/>
        </w:rPr>
        <w:t>Алгебра ар түрдүү маданияттардын салымы менен топтолгон. Вавилон катчылары белгисизди табуунун ырааттуу ыкмаларын колдонгон; Диофант сыяктуу грек авторлору белгисиз чоңдуктуу маселелерди түзгөн; Мухаммад ибн Муса ал-Хорезми тутумдуу арабча эмгек жазган жана анын аталышынан «алгебра» сөзү тараган. Кайра жаралуу доорундагы европалыктар кыска символдорду киргизген. Бул тармак жалгыз генийге таандык эмес. Мектеп менен эсепканада үзүлбөй келген окутуу чынжыры окуу китебиндеги белгилүү ысымдардай эле маанилүү.</w:t>
      </w:r>
    </w:p>
    <w:p>
      <w:pPr>
        <w:keepNext/>
        <w:spacing w:before="240" w:after="120"/>
      </w:pPr>
      <w:r>
        <w:rPr>
          <w:rFonts w:ascii="Calibri" w:hAnsi="Calibri" w:eastAsia="Calibri"/>
          <w:b/>
          <w:i w:val="0"/>
          <w:color w:val="004E8C"/>
          <w:sz w:val="28"/>
        </w:rPr>
        <w:t>Качан жана кантип пайда болгон</w:t>
      </w:r>
    </w:p>
    <w:p>
      <w:pPr>
        <w:spacing w:after="160" w:line="276" w:lineRule="auto"/>
      </w:pPr>
      <w:r>
        <w:rPr>
          <w:rFonts w:ascii="Calibri" w:hAnsi="Calibri" w:eastAsia="Calibri"/>
          <w:b w:val="0"/>
          <w:i w:val="0"/>
          <w:sz w:val="22"/>
        </w:rPr>
        <w:t>Ырааттуу маселе чечүү байыркы замандан эле бар; IX кылымдагы классикалык араб математикасы ислам дүйнөсүндө жана кийин латын Европасында окутулган ыкмаларды бир тутумга келтирген. XVI–XVII кылымдардагы символдук алгебра изилдөөнү тездеткен. XIX кылымда абстракттуу алгебра сандан тышкары түзүлүштөрдү жалпылаган. Бүгүнкү мектеп алгебрасы ошол узак жолду бир сабакка бириктирет. Ал котормо, соода жана астрономиянын эсепке болгон муктаждыгы менен тараган.</w:t>
      </w:r>
    </w:p>
    <w:p>
      <w:pPr>
        <w:keepNext/>
        <w:spacing w:before="240" w:after="120"/>
      </w:pPr>
      <w:r>
        <w:rPr>
          <w:rFonts w:ascii="Calibri" w:hAnsi="Calibri" w:eastAsia="Calibri"/>
          <w:b/>
          <w:i w:val="0"/>
          <w:color w:val="004E8C"/>
          <w:sz w:val="28"/>
        </w:rPr>
        <w:t>Илимий жактан мааниси</w:t>
      </w:r>
    </w:p>
    <w:p>
      <w:pPr>
        <w:spacing w:after="160" w:line="276" w:lineRule="auto"/>
      </w:pPr>
      <w:r>
        <w:rPr>
          <w:rFonts w:ascii="Calibri" w:hAnsi="Calibri" w:eastAsia="Calibri"/>
          <w:b w:val="0"/>
          <w:i w:val="0"/>
          <w:sz w:val="22"/>
        </w:rPr>
        <w:t>Алгебра белгилүү сандардан жалпы мыйзамченемди бөлүп чыгарат; илимий моделдөөнүн өзөгү да ушунда. Теңдеме мыйзамды билдирсе, аны чечүү байкоонун натыйжасын алдын ала айтат. Символдук жазуу далилдөөгө жана компьютердик алгебрага жол ачат. Катаны талдоо жана алгоритмдер да теңдеменин эки тарабын этият өзгөртүү адатынан келип чыккан.</w:t>
      </w:r>
    </w:p>
    <w:p>
      <w:pPr>
        <w:keepNext/>
        <w:spacing w:before="240" w:after="120"/>
      </w:pPr>
      <w:r>
        <w:rPr>
          <w:rFonts w:ascii="Calibri" w:hAnsi="Calibri" w:eastAsia="Calibri"/>
          <w:b/>
          <w:i w:val="0"/>
          <w:color w:val="004E8C"/>
          <w:sz w:val="28"/>
        </w:rPr>
        <w:t>Кийинки өнүгүүлөргө тийгизген таасири</w:t>
      </w:r>
    </w:p>
    <w:p>
      <w:pPr>
        <w:spacing w:after="160" w:line="276" w:lineRule="auto"/>
      </w:pPr>
      <w:r>
        <w:rPr>
          <w:rFonts w:ascii="Calibri" w:hAnsi="Calibri" w:eastAsia="Calibri"/>
          <w:b w:val="0"/>
          <w:i w:val="0"/>
          <w:sz w:val="22"/>
        </w:rPr>
        <w:t>Декарт геометриясы алгебраны график менен бириктирген; математикалык анализ алгебралык сабаттуулукка таянган; сызыктуу алгебра машина үйрөнүүсүн жана физикалык моделдөөнү иштетет. Криптография менен коддоо теориясынын түбү да алгебрада. Алгебралык тил болбосо азыркы так илим, технология, инженерия жана математика боюнча окуу менен изилдөөнүн жалпы грамматикасы жоголмок.</w:t>
      </w:r>
    </w:p>
    <w:p>
      <w:pPr>
        <w:keepNext/>
        <w:spacing w:before="240" w:after="120"/>
      </w:pPr>
      <w:r>
        <w:rPr>
          <w:rFonts w:ascii="Calibri" w:hAnsi="Calibri" w:eastAsia="Calibri"/>
          <w:b/>
          <w:i w:val="0"/>
          <w:color w:val="004E8C"/>
          <w:sz w:val="28"/>
        </w:rPr>
        <w:t>Адамдардын жашоосун кантип өзгөрткөн</w:t>
      </w:r>
    </w:p>
    <w:p>
      <w:pPr>
        <w:spacing w:after="160" w:line="276" w:lineRule="auto"/>
      </w:pPr>
      <w:r>
        <w:rPr>
          <w:rFonts w:ascii="Calibri" w:hAnsi="Calibri" w:eastAsia="Calibri"/>
          <w:b w:val="0"/>
          <w:i w:val="0"/>
          <w:sz w:val="22"/>
        </w:rPr>
        <w:t>Соодагер, жер өлчөөчү жана салыкчы мурас, жер жана пайыз маселесин чечкен көп жерде колдонулуучу ыкмага ээ болгон. Кийин ар бир техникалык кесип алгебралык сабаттуулукту талап кыла баштаган. Символдорго даярдыксыз туш болгон окуучулар үчүн абстракция тоскоолдук да жараткан. Бирок телефондогу пайызды эсептеген колдонмонун артында да ал-Хорезминин мураскери жашырын турат. Алгебра мектепке киргенде белгисизди пландоо жана инженердик жол менен чечүү үйрөтүлүүчү өнөргө айланган.</w:t>
      </w:r>
    </w:p>
    <w:p>
      <w:pPr>
        <w:keepNext/>
        <w:spacing w:before="240" w:after="120"/>
      </w:pPr>
      <w:r>
        <w:rPr>
          <w:rFonts w:ascii="Calibri" w:hAnsi="Calibri" w:eastAsia="Calibri"/>
          <w:b/>
          <w:i w:val="0"/>
          <w:color w:val="004E8C"/>
          <w:sz w:val="28"/>
        </w:rPr>
        <w:t>Булактар жана шилтемелер</w:t>
      </w:r>
    </w:p>
    <w:p>
      <w:pPr>
        <w:keepNext/>
        <w:spacing w:before="240" w:after="120"/>
      </w:pPr>
      <w:r>
        <w:rPr>
          <w:rFonts w:ascii="Calibri" w:hAnsi="Calibri" w:eastAsia="Calibri"/>
          <w:b/>
          <w:i w:val="0"/>
          <w:color w:val="004E8C"/>
          <w:sz w:val="24"/>
        </w:rPr>
        <w:t>A. Китептер жана негизги илимий эмгектер</w:t>
      </w:r>
    </w:p>
    <w:p>
      <w:pPr>
        <w:spacing w:after="80"/>
        <w:ind w:left="360"/>
      </w:pPr>
      <w:r>
        <w:rPr>
          <w:rFonts w:ascii="Calibri" w:hAnsi="Calibri" w:eastAsia="Calibri"/>
          <w:b w:val="0"/>
          <w:i w:val="0"/>
          <w:sz w:val="22"/>
        </w:rPr>
        <w:t>1. Berggren, J. L. Episodes in the Mathematics of Medieval Islam. New York: Springer, 1986.</w:t>
      </w:r>
    </w:p>
    <w:p>
      <w:pPr>
        <w:keepNext/>
        <w:spacing w:before="240" w:after="120"/>
      </w:pPr>
      <w:r>
        <w:rPr>
          <w:rFonts w:ascii="Calibri" w:hAnsi="Calibri" w:eastAsia="Calibri"/>
          <w:b/>
          <w:i w:val="0"/>
          <w:color w:val="004E8C"/>
          <w:sz w:val="24"/>
        </w:rPr>
        <w:t>C. Мекемелердин материалдары жана энциклопедиялык булактар</w:t>
      </w:r>
    </w:p>
    <w:p>
      <w:pPr>
        <w:spacing w:after="80"/>
        <w:ind w:left="360"/>
      </w:pPr>
      <w:r>
        <w:rPr>
          <w:rFonts w:ascii="Calibri" w:hAnsi="Calibri" w:eastAsia="Calibri"/>
          <w:b w:val="0"/>
          <w:i w:val="0"/>
          <w:sz w:val="22"/>
        </w:rPr>
        <w:t>1. Encyclopaedia Britannica. “Algebra” (“Алгебра”).</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https://www.britannica.com/science/algebra</w:t>
        </w:r>
      </w:hyperlink>
    </w:p>
    <w:p>
      <w:pPr>
        <w:spacing w:after="80"/>
        <w:ind w:left="360"/>
      </w:pPr>
      <w:r>
        <w:rPr>
          <w:rFonts w:ascii="Calibri" w:hAnsi="Calibri" w:eastAsia="Calibri"/>
          <w:b w:val="0"/>
          <w:i w:val="0"/>
          <w:sz w:val="22"/>
        </w:rPr>
        <w:t>2. Encyclopaedia Britannica. “Al-Khwarizmi” (“Ал-Хорезми”).</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https://www.britannica.com/biography/al-Khwarizmi</w:t>
        </w:r>
      </w:hyperlink>
    </w:p>
    <w:p>
      <w:pPr>
        <w:keepNext/>
        <w:spacing w:before="240" w:after="120"/>
      </w:pPr>
      <w:r>
        <w:rPr>
          <w:rFonts w:ascii="Calibri" w:hAnsi="Calibri" w:eastAsia="Calibri"/>
          <w:b/>
          <w:i w:val="0"/>
          <w:color w:val="004E8C"/>
          <w:sz w:val="24"/>
        </w:rPr>
        <w:t>J. Басма сөз, илимий-популярдуу жана жалпы маалымат булактары</w:t>
      </w:r>
    </w:p>
    <w:p>
      <w:pPr>
        <w:spacing w:after="80"/>
        <w:ind w:left="360"/>
      </w:pPr>
      <w:r>
        <w:rPr>
          <w:rFonts w:ascii="Calibri" w:hAnsi="Calibri" w:eastAsia="Calibri"/>
          <w:b w:val="0"/>
          <w:i w:val="0"/>
          <w:sz w:val="22"/>
        </w:rPr>
        <w:t>1. MacTutor History of Mathematics (University of St Andrews). Al-Khwarizmi.</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https://mathshistory.st-andrews.ac.uk/Biographies/Al-Khwarizmi/</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algebra" TargetMode="External"/><Relationship Id="rId10" Type="http://schemas.openxmlformats.org/officeDocument/2006/relationships/hyperlink" Target="https://www.britannica.com/biography/al-Khwarizmi" TargetMode="External"/><Relationship Id="rId11" Type="http://schemas.openxmlformats.org/officeDocument/2006/relationships/hyperlink" Target="https://mathshistory.st-andrews.ac.uk/Biographies/Al-Khwarizm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2.6 Алгебра</dc:title>
  <dc:subject>Ачылыштар жана ойлоп табуулар — кыргызча котормо</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