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280" w:after="120"/>
      </w:pPr>
      <w:r>
        <w:rPr>
          <w:rFonts w:ascii="Calibri" w:hAnsi="Calibri" w:eastAsia="Calibri"/>
          <w:b/>
          <w:i w:val="0"/>
          <w:color w:val="004E8C"/>
          <w:sz w:val="44"/>
        </w:rPr>
        <w:t>3.16 Жогорку ылдамдыктагы темир жол</w:t>
      </w:r>
    </w:p>
    <w:p>
      <w:pPr>
        <w:spacing w:after="80"/>
      </w:pPr>
      <w:r>
        <w:rPr>
          <w:rFonts w:ascii="Calibri" w:hAnsi="Calibri" w:eastAsia="Calibri"/>
          <w:b w:val="0"/>
          <w:i/>
          <w:color w:val="505050"/>
          <w:sz w:val="22"/>
        </w:rPr>
        <w:t>3. Өнөр жай, энергетика жана транспорт</w:t>
      </w:r>
    </w:p>
    <w:p>
      <w:pPr>
        <w:spacing w:after="200"/>
      </w:pPr>
      <w:r>
        <w:rPr>
          <w:rFonts w:ascii="Calibri" w:hAnsi="Calibri" w:eastAsia="Calibri"/>
          <w:b w:val="0"/>
          <w:i/>
          <w:sz w:val="22"/>
        </w:rPr>
        <w:t>Мезгил: 1964-жылдан тартып (Синкансэн); кийин TGV жана дүйнөлүк жогорку ылдамдыктагы тармактар | Негизги өкүлдөр: Япония улуттук темир жолунун Синкансэн инженерлери; SNCFтин TGV топтору; кийин Кытай жана башка өлкөлөрдүн улуттук программалары</w:t>
      </w:r>
    </w:p>
    <w:p>
      <w:pPr>
        <w:spacing w:after="160" w:line="276" w:lineRule="auto"/>
      </w:pPr>
      <w:r>
        <w:rPr>
          <w:rFonts w:ascii="Calibri" w:hAnsi="Calibri" w:eastAsia="Calibri"/>
          <w:b w:val="0"/>
          <w:i w:val="0"/>
          <w:sz w:val="22"/>
        </w:rPr>
        <w:t>Жогорку ылдамдыктагы темир жол — атайын курулган рельсте, көбүнчө саатына 250 чакырымдан жогору ылдамдыкта жүргөн тез жүргүнчү каттамы. Ал темир жолдун ишенимдүүлүгүн жер үстүндө учакка жакын ылдамдык менен айкалыштырып, шаарлар аралык сапарды өзгөрткөн.</w:t>
      </w:r>
    </w:p>
    <w:p>
      <w:pPr>
        <w:keepNext/>
        <w:spacing w:before="240" w:after="120"/>
      </w:pPr>
      <w:r>
        <w:rPr>
          <w:rFonts w:ascii="Calibri" w:hAnsi="Calibri" w:eastAsia="Calibri"/>
          <w:b/>
          <w:i w:val="0"/>
          <w:color w:val="004E8C"/>
          <w:sz w:val="28"/>
        </w:rPr>
        <w:t>Негизги фактылар</w:t>
      </w:r>
    </w:p>
    <w:p>
      <w:pPr>
        <w:pStyle w:val="ListBullet"/>
      </w:pPr>
      <w:r>
        <w:rPr>
          <w:rFonts w:ascii="Calibri" w:hAnsi="Calibri" w:eastAsia="Calibri"/>
          <w:b w:val="0"/>
          <w:i w:val="0"/>
          <w:sz w:val="22"/>
        </w:rPr>
        <w:t>Япониянын Токайдо Синкансэн линиясы 1964-жылы Токио менен Осаканын ортосунда ачылган</w:t>
      </w:r>
    </w:p>
    <w:p>
      <w:pPr>
        <w:pStyle w:val="ListBullet"/>
      </w:pPr>
      <w:r>
        <w:rPr>
          <w:rFonts w:ascii="Calibri" w:hAnsi="Calibri" w:eastAsia="Calibri"/>
          <w:b w:val="0"/>
          <w:i w:val="0"/>
          <w:sz w:val="22"/>
        </w:rPr>
        <w:t>Франциянын TGV поезди 1981-жылы коммерциялык каттамга чыгып, кийин жаңы ылдамдык рекорддорун койгон</w:t>
      </w:r>
    </w:p>
    <w:p>
      <w:pPr>
        <w:pStyle w:val="ListBullet"/>
      </w:pPr>
      <w:r>
        <w:rPr>
          <w:rFonts w:ascii="Calibri" w:hAnsi="Calibri" w:eastAsia="Calibri"/>
          <w:b w:val="0"/>
          <w:i w:val="0"/>
          <w:sz w:val="22"/>
        </w:rPr>
        <w:t>Өзүнчө трасса, жай ийилген бурулуш жана өнүккөн сигнал системасы поездге жогорку ылдамдыкты туруктуу сактоого мүмкүндүк берет</w:t>
      </w:r>
    </w:p>
    <w:p>
      <w:pPr>
        <w:pStyle w:val="ListBullet"/>
      </w:pPr>
      <w:r>
        <w:rPr>
          <w:rFonts w:ascii="Calibri" w:hAnsi="Calibri" w:eastAsia="Calibri"/>
          <w:b w:val="0"/>
          <w:i w:val="0"/>
          <w:sz w:val="22"/>
        </w:rPr>
        <w:t>Кийин Кытай маршрут узундугу боюнча дүйнөдөгү эң ири жогорку ылдамдыктагы темир жол тармагын курган</w:t>
      </w:r>
    </w:p>
    <w:p>
      <w:pPr>
        <w:pStyle w:val="ListBullet"/>
      </w:pPr>
      <w:r>
        <w:rPr>
          <w:rFonts w:ascii="Calibri" w:hAnsi="Calibri" w:eastAsia="Calibri"/>
          <w:b w:val="0"/>
          <w:i w:val="0"/>
          <w:sz w:val="22"/>
        </w:rPr>
        <w:t>Жогорку ылдамдыктагы поезд кыска аралыктагы учак менен убакыт, көмүртек чыгымы жана шаардын борборуна түз жетүү жагынан атаандашат</w:t>
      </w:r>
    </w:p>
    <w:p>
      <w:pPr>
        <w:keepNext/>
        <w:spacing w:before="240" w:after="120"/>
      </w:pPr>
      <w:r>
        <w:rPr>
          <w:rFonts w:ascii="Calibri" w:hAnsi="Calibri" w:eastAsia="Calibri"/>
          <w:b/>
          <w:i w:val="0"/>
          <w:color w:val="004E8C"/>
          <w:sz w:val="28"/>
        </w:rPr>
        <w:t>Бул эмне</w:t>
      </w:r>
    </w:p>
    <w:p>
      <w:pPr>
        <w:spacing w:after="160" w:line="276" w:lineRule="auto"/>
      </w:pPr>
      <w:r>
        <w:rPr>
          <w:rFonts w:ascii="Calibri" w:hAnsi="Calibri" w:eastAsia="Calibri"/>
          <w:b w:val="0"/>
          <w:i w:val="0"/>
          <w:sz w:val="22"/>
        </w:rPr>
        <w:t>Жогорку ылдамдыктагы темир жол кадимки поездден кыйла тез коммерциялык жүрүүгө ылайык долбоорлонот. Адатта ал кең радиустуу бурулуштары, башка жол менен кесилишпеген өткөөлдөрү жана кабинадагы сигнал системасы бар атайын линияны колдонот. Агымга ылайыктуу формадагы поезд, кубаттуу тартуу жана катуу техникалык тейлөө тыгыз графикти коопсуз аткарууга жардам берет. Айрым тутумдар магниттик левитацияны колдонсо да, көпчүлүгү болот дөңгөлөк менен болот рельсте жүрөт. Жөнөкөй айтканда, бул шаардын борборуна токтогон жер үстүндөгү лайнер. Жаңылык жалгыз тез локомотивде эмес, рельс, поезд, электр жана иштетүү тартиби бириккен тутумда.</w:t>
      </w:r>
    </w:p>
    <w:p>
      <w:pPr>
        <w:keepNext/>
        <w:spacing w:before="240" w:after="120"/>
      </w:pPr>
      <w:r>
        <w:rPr>
          <w:rFonts w:ascii="Calibri" w:hAnsi="Calibri" w:eastAsia="Calibri"/>
          <w:b/>
          <w:i w:val="0"/>
          <w:color w:val="004E8C"/>
          <w:sz w:val="28"/>
        </w:rPr>
        <w:t>Аны ким ачкан же ойлоп тапкан</w:t>
      </w:r>
    </w:p>
    <w:p>
      <w:pPr>
        <w:spacing w:after="160" w:line="276" w:lineRule="auto"/>
      </w:pPr>
      <w:r>
        <w:rPr>
          <w:rFonts w:ascii="Calibri" w:hAnsi="Calibri" w:eastAsia="Calibri"/>
          <w:b w:val="0"/>
          <w:i w:val="0"/>
          <w:sz w:val="22"/>
        </w:rPr>
        <w:t>Согуштан кийинки Япониянын темир жол инженерлери дүйнөдөгү мурдагы тез поезд тажрыйбаларына таянып, биринчи туруктуу коммерциялык Синкансэнди ишке киргизишкен. Франциянын SNCF топтору TGVни Европага үлгү болгон тутумга айланткан; Германия, Испания, Италия, Кытай жана башка өлкөлөр өз шарттарына ылайык нускаларды иштеп чыккан. Бул жетишкендик гараждагы жалгыз ойлоп табуучудан эмес, улуттук программалар менен өндүрүүчүлөрдөн чыккан. Машинист, диспетчер жана жол жумушчусу анын күн сайын ишенимдүү болушун камсыз кылат. Белгилүү түстөгү поезддин артында вагон техникасындай эле ири жарандык курулуш эмгеги турат.</w:t>
      </w:r>
    </w:p>
    <w:p>
      <w:pPr>
        <w:keepNext/>
        <w:spacing w:before="240" w:after="120"/>
      </w:pPr>
      <w:r>
        <w:rPr>
          <w:rFonts w:ascii="Calibri" w:hAnsi="Calibri" w:eastAsia="Calibri"/>
          <w:b/>
          <w:i w:val="0"/>
          <w:color w:val="004E8C"/>
          <w:sz w:val="28"/>
        </w:rPr>
        <w:t>Качан жана кантип пайда болгон</w:t>
      </w:r>
    </w:p>
    <w:p>
      <w:pPr>
        <w:spacing w:after="160" w:line="276" w:lineRule="auto"/>
      </w:pPr>
      <w:r>
        <w:rPr>
          <w:rFonts w:ascii="Calibri" w:hAnsi="Calibri" w:eastAsia="Calibri"/>
          <w:b w:val="0"/>
          <w:i w:val="0"/>
          <w:sz w:val="22"/>
        </w:rPr>
        <w:t>1964-жылкы Синкансэн жогорку ылдамдык бир жолку рекорд эмес, күн сайын кайталанган кызмат боло аларын далилдеген. 1980–1990-жылдары Европадагы өсүш жана XXI кылымдагы Кытайдын ири курулушу маршрут узундугун көбөйткөн. Линия кайдан өтөрүн саясат менен каржы чечсе, аны иштетүүгө технология мүмкүнчүлүк берген. Түнкү тейлөө убактысы жана Япониядагы жер титирөөнү алдын ала аныктоо ылдамдык маданиятынын бөлүгүнө айланган. Жүргүнчү орундарын толтура алган, калкы жыш жайгашкан борбор шаарлар менен мегарегиондордун ортосунда бул система өзгөчө ийгиликтүү болгон.</w:t>
      </w:r>
    </w:p>
    <w:p>
      <w:pPr>
        <w:keepNext/>
        <w:spacing w:before="240" w:after="120"/>
      </w:pPr>
      <w:r>
        <w:rPr>
          <w:rFonts w:ascii="Calibri" w:hAnsi="Calibri" w:eastAsia="Calibri"/>
          <w:b/>
          <w:i w:val="0"/>
          <w:color w:val="004E8C"/>
          <w:sz w:val="28"/>
        </w:rPr>
        <w:t>Илимий жактан мааниси</w:t>
      </w:r>
    </w:p>
    <w:p>
      <w:pPr>
        <w:spacing w:after="160" w:line="276" w:lineRule="auto"/>
      </w:pPr>
      <w:r>
        <w:rPr>
          <w:rFonts w:ascii="Calibri" w:hAnsi="Calibri" w:eastAsia="Calibri"/>
          <w:b w:val="0"/>
          <w:i w:val="0"/>
          <w:sz w:val="22"/>
        </w:rPr>
        <w:t>Жогорку ылдамдыктагы темир жол аэродинамика, дөңгөлөк-рельс динамикасы, ызы-чууну басуу жана аварияга жол бербеген сигнал системасын өнүктүрөт. Үстүңкү электр зымы менен күч электроникасы үзгүлтүксүз чоң кубат бериши керек. Адам факторун изилдөө жогорку ылдамдыктагы жайлуулук менен эвакуацияны карайт. Трассанын геометриясы — бетонго айланган колдонмо математика. Бүт система ишенимдүүлүктүн ири тажрыйбасы: миллиондогон жүргүнчү-чакырымды олуттуу кырсыксыз өткөрүү башкы долбоордук максат болуп саналат.</w:t>
      </w:r>
    </w:p>
    <w:p>
      <w:pPr>
        <w:keepNext/>
        <w:spacing w:before="240" w:after="120"/>
      </w:pPr>
      <w:r>
        <w:rPr>
          <w:rFonts w:ascii="Calibri" w:hAnsi="Calibri" w:eastAsia="Calibri"/>
          <w:b/>
          <w:i w:val="0"/>
          <w:color w:val="004E8C"/>
          <w:sz w:val="28"/>
        </w:rPr>
        <w:t>Кийинки өнүгүүлөргө тийгизген таасири</w:t>
      </w:r>
    </w:p>
    <w:p>
      <w:pPr>
        <w:spacing w:after="160" w:line="276" w:lineRule="auto"/>
      </w:pPr>
      <w:r>
        <w:rPr>
          <w:rFonts w:ascii="Calibri" w:hAnsi="Calibri" w:eastAsia="Calibri"/>
          <w:b w:val="0"/>
          <w:i w:val="0"/>
          <w:sz w:val="22"/>
        </w:rPr>
        <w:t>Жогорку ылдамдыктагы коридорлор аэропорттордун атаандаштыгын жана аймактык пландоону өзгөрткөн. Алардын технологиялары кадимки темир жолго өтүп, кыйшайма кузовдуу поезд жана заманбап сигнал системасын жакшырткан. Маглев долбоорлору башка физикалык принцип менен ошол эле ылдамдык максатын көздөйт. Туризм, ишкер сапар жана эмгек рыногу линиянын боюна созулган. Климат саясаты учактан поездге өтүүнү жаңы тармактарды кеңейтүүнүн жүйөсү катары көп көрсөтөт.</w:t>
      </w:r>
    </w:p>
    <w:p>
      <w:pPr>
        <w:keepNext/>
        <w:spacing w:before="240" w:after="120"/>
      </w:pPr>
      <w:r>
        <w:rPr>
          <w:rFonts w:ascii="Calibri" w:hAnsi="Calibri" w:eastAsia="Calibri"/>
          <w:b/>
          <w:i w:val="0"/>
          <w:color w:val="004E8C"/>
          <w:sz w:val="28"/>
        </w:rPr>
        <w:t>Адамдардын жашоосун кантип өзгөрткөн</w:t>
      </w:r>
    </w:p>
    <w:p>
      <w:pPr>
        <w:spacing w:after="160" w:line="276" w:lineRule="auto"/>
      </w:pPr>
      <w:r>
        <w:rPr>
          <w:rFonts w:ascii="Calibri" w:hAnsi="Calibri" w:eastAsia="Calibri"/>
          <w:b w:val="0"/>
          <w:i w:val="0"/>
          <w:sz w:val="22"/>
        </w:rPr>
        <w:t>Миллиондогон адам үчүн алыскы шаарга барып, ошол эле күнү кайтып келүү кадимки көрүнүш болгон. Жаңы станцияга кошулган айыл өскөн, каттамдан сырт калган жер токтоп калган учурлар да бар. Ызы-чуу жана жер алуу нааразылык жаратса, жүргүнчүлөр так графикти жогору баалаган. Жол убактысынын кыскарышы адамдардын кайда жашап, кайда иштей аларын кайра аныктаган. Жер көрүнүшүнө жаңы дарыя кошулгандай болду — шагыл төшөлгөн, үстүнөн зым тартылган тилке адамдарды шашылыш убакта учакка жакын ылдамдыкта алып өтөт.</w:t>
      </w:r>
    </w:p>
    <w:p>
      <w:pPr>
        <w:keepNext/>
        <w:spacing w:before="240" w:after="120"/>
      </w:pPr>
      <w:r>
        <w:rPr>
          <w:rFonts w:ascii="Calibri" w:hAnsi="Calibri" w:eastAsia="Calibri"/>
          <w:b/>
          <w:i w:val="0"/>
          <w:color w:val="004E8C"/>
          <w:sz w:val="28"/>
        </w:rPr>
        <w:t>Булактар жана шилтемелер</w:t>
      </w:r>
    </w:p>
    <w:p>
      <w:pPr>
        <w:keepNext/>
        <w:spacing w:before="240" w:after="120"/>
      </w:pPr>
      <w:r>
        <w:rPr>
          <w:rFonts w:ascii="Calibri" w:hAnsi="Calibri" w:eastAsia="Calibri"/>
          <w:b/>
          <w:i w:val="0"/>
          <w:color w:val="004E8C"/>
          <w:sz w:val="24"/>
        </w:rPr>
        <w:t>A. Китептер жана негизги илимий эмгектер</w:t>
      </w:r>
    </w:p>
    <w:p>
      <w:pPr>
        <w:spacing w:after="80"/>
        <w:ind w:left="360"/>
      </w:pPr>
      <w:r>
        <w:rPr>
          <w:rFonts w:ascii="Calibri" w:hAnsi="Calibri" w:eastAsia="Calibri"/>
          <w:b w:val="0"/>
          <w:i w:val="0"/>
          <w:sz w:val="22"/>
        </w:rPr>
        <w:t>1. Hood, Christopher P. Shinkansen: From Bullet Train to Symbol of Modern Japan. London: Routledge, 2006.</w:t>
      </w:r>
    </w:p>
    <w:p>
      <w:pPr>
        <w:keepNext/>
        <w:spacing w:before="240" w:after="120"/>
      </w:pPr>
      <w:r>
        <w:rPr>
          <w:rFonts w:ascii="Calibri" w:hAnsi="Calibri" w:eastAsia="Calibri"/>
          <w:b/>
          <w:i w:val="0"/>
          <w:color w:val="004E8C"/>
          <w:sz w:val="24"/>
        </w:rPr>
        <w:t>C. Мекемелердин материалдары жана энциклопедиялык булактар</w:t>
      </w:r>
    </w:p>
    <w:p>
      <w:pPr>
        <w:spacing w:after="80"/>
        <w:ind w:left="360"/>
      </w:pPr>
      <w:r>
        <w:rPr>
          <w:rFonts w:ascii="Calibri" w:hAnsi="Calibri" w:eastAsia="Calibri"/>
          <w:b w:val="0"/>
          <w:i w:val="0"/>
          <w:sz w:val="22"/>
        </w:rPr>
        <w:t>1. Encyclopaedia Britannica. “High-speed train” (“Жогорку ылдамдыктагы поезд”).</w:t>
      </w:r>
      <w:r>
        <w:rPr>
          <w:rFonts w:ascii="Calibri" w:hAnsi="Calibri" w:eastAsia="Calibri"/>
          <w:b w:val="0"/>
          <w:i w:val="0"/>
          <w:sz w:val="22"/>
        </w:rPr>
        <w:t xml:space="preserve"> </w:t>
      </w:r>
      <w:hyperlink r:id="rId9">
        <w:r>
          <w:rPr>
            <w:rFonts w:ascii="Calibri" w:hAnsi="Calibri" w:eastAsia="Calibri"/>
            <w:b w:val="0"/>
            <w:i w:val="0"/>
            <w:sz w:val="22"/>
            <w:color w:val="0563C1"/>
            <w:u w:val="single"/>
          </w:rPr>
          <w:t>https://www.britannica.com/technology/high-speed-train</w:t>
        </w:r>
      </w:hyperlink>
    </w:p>
    <w:p>
      <w:pPr>
        <w:spacing w:after="80"/>
        <w:ind w:left="360"/>
      </w:pPr>
      <w:r>
        <w:rPr>
          <w:rFonts w:ascii="Calibri" w:hAnsi="Calibri" w:eastAsia="Calibri"/>
          <w:b w:val="0"/>
          <w:i w:val="0"/>
          <w:sz w:val="22"/>
        </w:rPr>
        <w:t>2. Encyclopaedia Britannica. “Shinkansen” (“Синкансэн”).</w:t>
      </w:r>
      <w:r>
        <w:rPr>
          <w:rFonts w:ascii="Calibri" w:hAnsi="Calibri" w:eastAsia="Calibri"/>
          <w:b w:val="0"/>
          <w:i w:val="0"/>
          <w:sz w:val="22"/>
        </w:rPr>
        <w:t xml:space="preserve"> </w:t>
      </w:r>
      <w:hyperlink r:id="rId10">
        <w:r>
          <w:rPr>
            <w:rFonts w:ascii="Calibri" w:hAnsi="Calibri" w:eastAsia="Calibri"/>
            <w:b w:val="0"/>
            <w:i w:val="0"/>
            <w:sz w:val="22"/>
            <w:color w:val="0563C1"/>
            <w:u w:val="single"/>
          </w:rPr>
          <w:t>https://www.britannica.com/topic/Shinkansen</w:t>
        </w:r>
      </w:hyperlink>
    </w:p>
    <w:p>
      <w:pPr>
        <w:keepNext/>
        <w:spacing w:before="240" w:after="120"/>
      </w:pPr>
      <w:r>
        <w:rPr>
          <w:rFonts w:ascii="Calibri" w:hAnsi="Calibri" w:eastAsia="Calibri"/>
          <w:b/>
          <w:i w:val="0"/>
          <w:color w:val="004E8C"/>
          <w:sz w:val="24"/>
        </w:rPr>
        <w:t>D. Музейлердин, архивдердин жана китепканалардын материалдары</w:t>
      </w:r>
    </w:p>
    <w:p>
      <w:pPr>
        <w:spacing w:after="80"/>
        <w:ind w:left="360"/>
      </w:pPr>
      <w:r>
        <w:rPr>
          <w:rFonts w:ascii="Calibri" w:hAnsi="Calibri" w:eastAsia="Calibri"/>
          <w:b w:val="0"/>
          <w:i w:val="0"/>
          <w:sz w:val="22"/>
        </w:rPr>
        <w:t>1. SCMAGLEV and Railway Park (Nagoya) / JR Central темир жол мурасы музейи.</w:t>
      </w:r>
      <w:r>
        <w:rPr>
          <w:rFonts w:ascii="Calibri" w:hAnsi="Calibri" w:eastAsia="Calibri"/>
          <w:b w:val="0"/>
          <w:i w:val="0"/>
          <w:sz w:val="22"/>
        </w:rPr>
        <w:t xml:space="preserve"> </w:t>
      </w:r>
      <w:hyperlink r:id="rId11">
        <w:r>
          <w:rPr>
            <w:rFonts w:ascii="Calibri" w:hAnsi="Calibri" w:eastAsia="Calibri"/>
            <w:b w:val="0"/>
            <w:i w:val="0"/>
            <w:sz w:val="22"/>
            <w:color w:val="0563C1"/>
            <w:u w:val="single"/>
          </w:rPr>
          <w:t>https://museum.jr-central.co.jp/en/</w:t>
        </w:r>
      </w:hyperlink>
    </w:p>
    <w:p>
      <w:pPr>
        <w:keepNext/>
        <w:spacing w:before="240" w:after="120"/>
      </w:pPr>
      <w:r>
        <w:rPr>
          <w:rFonts w:ascii="Calibri" w:hAnsi="Calibri" w:eastAsia="Calibri"/>
          <w:b/>
          <w:i w:val="0"/>
          <w:color w:val="004E8C"/>
          <w:sz w:val="24"/>
        </w:rPr>
        <w:t>H. Кесиптик коомдордун жана стандартташтыруу уюмдарынын материалдары</w:t>
      </w:r>
    </w:p>
    <w:p>
      <w:pPr>
        <w:spacing w:after="80"/>
        <w:ind w:left="360"/>
      </w:pPr>
      <w:r>
        <w:rPr>
          <w:rFonts w:ascii="Calibri" w:hAnsi="Calibri" w:eastAsia="Calibri"/>
          <w:b w:val="0"/>
          <w:i w:val="0"/>
          <w:sz w:val="22"/>
        </w:rPr>
        <w:t>1. International Union of Railways (UIC). Жогорку ылдамдыктагы темир жол боюнча ресурстар.</w:t>
      </w:r>
      <w:r>
        <w:rPr>
          <w:rFonts w:ascii="Calibri" w:hAnsi="Calibri" w:eastAsia="Calibri"/>
          <w:b w:val="0"/>
          <w:i w:val="0"/>
          <w:sz w:val="22"/>
        </w:rPr>
        <w:t xml:space="preserve"> </w:t>
      </w:r>
      <w:hyperlink r:id="rId12">
        <w:r>
          <w:rPr>
            <w:rFonts w:ascii="Calibri" w:hAnsi="Calibri" w:eastAsia="Calibri"/>
            <w:b w:val="0"/>
            <w:i w:val="0"/>
            <w:sz w:val="22"/>
            <w:color w:val="0563C1"/>
            <w:u w:val="single"/>
          </w:rPr>
          <w:t>https://uic.org/passenger/high-speed/</w:t>
        </w:r>
      </w:hyperlink>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ritannica.com/technology/high-speed-train" TargetMode="External"/><Relationship Id="rId10" Type="http://schemas.openxmlformats.org/officeDocument/2006/relationships/hyperlink" Target="https://www.britannica.com/topic/Shinkansen" TargetMode="External"/><Relationship Id="rId11" Type="http://schemas.openxmlformats.org/officeDocument/2006/relationships/hyperlink" Target="https://museum.jr-central.co.jp/en/" TargetMode="External"/><Relationship Id="rId12" Type="http://schemas.openxmlformats.org/officeDocument/2006/relationships/hyperlink" Target="https://uic.org/passenger/high-spee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3.16 Жогорку ылдамдыктагы темир жол</dc:title>
  <dc:subject>Ачылыштар жана ойлоп табуулар — кыргызча котормо</dc:subject>
  <dc:creator>Birİnci</dc:creator>
  <cp:keywords/>
  <dc:description>generated by python-docx</dc:description>
  <cp:lastModifiedBy/>
  <cp:revision>1</cp:revision>
  <dcterms:created xsi:type="dcterms:W3CDTF">2013-12-23T23:15:00Z</dcterms:created>
  <dcterms:modified xsi:type="dcterms:W3CDTF">2013-12-23T23:15:00Z</dcterms:modified>
  <cp:category/>
</cp:coreProperties>
</file>