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Орозо кармоо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Рамазан айында бир нече жигит карыянын четте отуруп тамак жеп жатканын көрөт. Жакындап барып, шылдыңдай сурашат: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Эмне болду, аксакал, тамак жеп жатасыз, орозо эмессизби?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Карыя: — Албетте, орозомун, болгону суу ичип, тамак жеп жатам.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Жигиттер күлүп: — Бул кандай орозо? — дешет.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Карыя мындай дейт: — Албетте, орозомун. Калп айтпайм, эч кимге жаман көз менен карабайм, эч кимди шылдыңдабайм, ысырап кылбайм, эч кимди кемсинтпейм, ушак айтпайм, бирөөнүн мал-мүлкүнө көз артпайм. Белгилүү бир оорум бар болгондуктан, ашказанымды гана орозо кармата албайм. — Анан жигиттерге кайрылып сурайт: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 силер орозосуңарбы?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Жигиттер уялып, баштарын жерге салышат: — Жок, орозо эмеспиз, болгону тамак жебейбиз.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Адам тамактан тыйылып, бирок калптан, ушактан, кемсинтүүдөн жана жаман иштен тыйылбаса, орозонун руханий маңызын толук жашабайт.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Oruclu olmaq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