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rFonts w:ascii="Calibri" w:hAnsi="Calibri" w:cs="Calibri"/>
          <w:b/>
          <w:color w:val="2E74B5"/>
          <w:sz w:val="20"/>
        </w:rPr>
        <w:t>1. Основы цивилизации</w:t>
      </w:r>
    </w:p>
    <w:p>
      <w:pPr>
        <w:keepNext/>
        <w:spacing w:before="0" w:after="120"/>
      </w:pPr>
      <w:r>
        <w:rPr>
          <w:rFonts w:ascii="Calibri" w:hAnsi="Calibri" w:cs="Calibri"/>
          <w:b/>
          <w:color w:val="0B2545"/>
          <w:sz w:val="48"/>
        </w:rPr>
        <w:t>1.18 Акведуки и орошение</w:t>
      </w:r>
    </w:p>
    <w:p>
      <w:pPr>
        <w:spacing w:before="0" w:after="200" w:line="276" w:lineRule="auto"/>
      </w:pPr>
      <w:r>
        <w:rPr>
          <w:rFonts w:ascii="Calibri" w:hAnsi="Calibri" w:cs="Calibri"/>
          <w:i/>
          <w:color w:val="666666"/>
          <w:sz w:val="21"/>
        </w:rPr>
        <w:t>Период: с VI–I тысячелетий до н. э. — ранние каналы и кяризы; эпоха античных акведуков; современные системы продолжают развиваться | Основные традиции: Месопотамия и Египет, Иранское нагорье, римские инженеры; позднее — ирригационные общества всего мира</w:t>
      </w:r>
    </w:p>
    <w:p>
      <w:pPr>
        <w:spacing w:before="0" w:after="200" w:line="300" w:lineRule="auto"/>
      </w:pPr>
      <w:r>
        <w:rPr>
          <w:rFonts w:ascii="Calibri" w:hAnsi="Calibri" w:cs="Calibri"/>
          <w:color w:val="0B2545"/>
          <w:sz w:val="23"/>
        </w:rPr>
        <w:t>Акведуки и оросительные сооружения перемещают воду туда, где она нужна людям и посевам. Каналы, протоки и арочные водоводы сделали города и земледелие менее зависимыми от случайных дождей.</w:t>
      </w:r>
    </w:p>
    <w:p>
      <w:pPr>
        <w:pStyle w:val="Heading1"/>
      </w:pPr>
      <w:r>
        <w:t>Ключевые факты</w:t>
      </w:r>
    </w:p>
    <w:p>
      <w:pPr>
        <w:keepLines/>
        <w:spacing w:after="80" w:line="300" w:lineRule="auto"/>
        <w:numPr>
          <w:ilvl w:val="0"/>
          <w:numId w:val="10"/>
        </w:numPr>
      </w:pPr>
      <w:r>
        <w:t>Цивилизации речных долин прокладывали каналы, чтобы орошать поля за пределами зоны естественных разливов.</w:t>
      </w:r>
    </w:p>
    <w:p>
      <w:pPr>
        <w:keepLines/>
        <w:spacing w:after="80" w:line="300" w:lineRule="auto"/>
        <w:numPr>
          <w:ilvl w:val="0"/>
          <w:numId w:val="10"/>
        </w:numPr>
      </w:pPr>
      <w:r>
        <w:t>Кяризы и сходные подземные галереи выводили грунтовые воды на поверхность по очень пологому уклону.</w:t>
      </w:r>
    </w:p>
    <w:p>
      <w:pPr>
        <w:keepLines/>
        <w:spacing w:after="80" w:line="300" w:lineRule="auto"/>
        <w:numPr>
          <w:ilvl w:val="0"/>
          <w:numId w:val="10"/>
        </w:numPr>
      </w:pPr>
      <w:r>
        <w:t>Римские акведуки доставляли родниковую воду в города по каналам, трубам и высоким аркадам.</w:t>
      </w:r>
    </w:p>
    <w:p>
      <w:pPr>
        <w:keepLines/>
        <w:spacing w:after="80" w:line="300" w:lineRule="auto"/>
        <w:numPr>
          <w:ilvl w:val="0"/>
          <w:numId w:val="10"/>
        </w:numPr>
      </w:pPr>
      <w:r>
        <w:t>Орошение повышало урожайность, но требовало коллективного труда, очистки от ила и постоянного ухода.</w:t>
      </w:r>
    </w:p>
    <w:p>
      <w:pPr>
        <w:keepLines/>
        <w:spacing w:after="80" w:line="300" w:lineRule="auto"/>
        <w:numPr>
          <w:ilvl w:val="0"/>
          <w:numId w:val="10"/>
        </w:numPr>
      </w:pPr>
      <w:r>
        <w:t>Современные плотины и каналы развивают ту же идею с помощью бетона и насосов.</w:t>
      </w:r>
    </w:p>
    <w:p>
      <w:pPr>
        <w:pStyle w:val="Heading1"/>
      </w:pPr>
      <w:r>
        <w:t>Что это такое</w:t>
      </w:r>
    </w:p>
    <w:p>
      <w:pPr>
        <w:keepLines w:val="0"/>
      </w:pPr>
      <w:r>
        <w:t>Акведуки и оросительные системы направляют воду по контролируемым путям для питья, купания, ремесла, промышленности или земледелия. Оросительный канал увлажняет поля, а акведук может пересекать долину и доставлять чистую родниковую воду в город.</w:t>
      </w:r>
    </w:p>
    <w:p>
      <w:pPr>
        <w:keepLines w:val="0"/>
      </w:pPr>
      <w:r>
        <w:t>В ранних сооружениях важнее насосов были точный уклон, сила тяжести и герметичность каналов. Проще говоря, люди научились вести воду за собой, а не только ждать дождя или разлива реки, — словно создали водопровод для целого ландшафта.</w:t>
      </w:r>
    </w:p>
    <w:p>
      <w:pPr>
        <w:pStyle w:val="Heading1"/>
      </w:pPr>
      <w:r>
        <w:t>Кто это открыл или изобрёл</w:t>
      </w:r>
    </w:p>
    <w:p>
      <w:pPr>
        <w:keepLines w:val="0"/>
      </w:pPr>
      <w:r>
        <w:t>У управления водой множество изобретателей. Земледельцы Месопотамии и Египта организовывали каналы; жители Иранского нагорья совершенствовали кяризы; государственные инженеры Рима строили монументальные акведуки; общества Анд, Китая и Южной Азии прокладывали собственные сети.</w:t>
      </w:r>
    </w:p>
    <w:p>
      <w:pPr>
        <w:keepLines w:val="0"/>
      </w:pPr>
      <w:r>
        <w:t>Имена некоторых архитекторов сохранились в надписях, но большинство землекопов осталось безымянным. Важнее любого отдельного героя были коллективный труд и глубокое знание местных водных условий.</w:t>
      </w:r>
    </w:p>
    <w:p>
      <w:pPr>
        <w:pStyle w:val="Heading1"/>
      </w:pPr>
      <w:r>
        <w:t>Когда и как это появилось</w:t>
      </w:r>
    </w:p>
    <w:p>
      <w:pPr>
        <w:keepLines w:val="0"/>
      </w:pPr>
      <w:r>
        <w:t>Начиная с VI тысячелетия до н. э. канальное орошение всё шире применялось в нескольких речных цивилизациях. В I тысячелетии до н. э. и позднее кяризы распространялись по засушливым районам.</w:t>
      </w:r>
    </w:p>
    <w:p>
      <w:pPr>
        <w:keepLines w:val="0"/>
      </w:pPr>
      <w:r>
        <w:t>В республиканскую и императорскую эпохи Рим возвёл каменные аркады, которые до сих пор поражают масштабом. Средневековые и ранненововременные государства ремонтировали и расширяли сети, а промышленная эпоха добавила насосы для подъёма воды. Каждая система должна была учитывать уклон, наносы и правила распределения воды.</w:t>
      </w:r>
    </w:p>
    <w:p>
      <w:pPr>
        <w:pStyle w:val="Heading1"/>
      </w:pPr>
      <w:r>
        <w:t>Научное значение</w:t>
      </w:r>
    </w:p>
    <w:p>
      <w:pPr>
        <w:keepLines w:val="0"/>
      </w:pPr>
      <w:r>
        <w:t>Такие сооружения воплощают прикладную гидрологию и геодезию: необходимо измерить перепад высот, поддерживать нужную скорость потока и удалять наносы. Римские обратные сифоны и правила расчёта уклонов свидетельствуют о развитом количественном ремесле.</w:t>
      </w:r>
    </w:p>
    <w:p>
      <w:pPr>
        <w:keepLines w:val="0"/>
      </w:pPr>
      <w:r>
        <w:t>Засоление почв и заболачивание на тяжёлом опыте показали экологические пределы орошения. Современная гражданская инженерия по-прежнему оптимизирует те же основные переменные.</w:t>
      </w:r>
    </w:p>
    <w:p>
      <w:pPr>
        <w:pStyle w:val="Heading1"/>
      </w:pPr>
      <w:r>
        <w:t>Влияние на последующее развитие</w:t>
      </w:r>
    </w:p>
    <w:p>
      <w:pPr>
        <w:keepLines w:val="0"/>
      </w:pPr>
      <w:r>
        <w:t>Надёжное водоснабжение поддерживало городские бани, фонтаны и мельницы, а урожаи с орошаемых полей кормили империи. Правила пользования водой и распределения прав на неё формировали политику и законы.</w:t>
      </w:r>
    </w:p>
    <w:p>
      <w:pPr>
        <w:keepLines w:val="0"/>
      </w:pPr>
      <w:r>
        <w:t>Современные плотины, водохранилища и капельное орошение наследуют логику древних каналов, но действуют в иных масштабах. Без ранней гидротехники многие античные города и плодородные районы засушливых земель были бы значительно меньше.</w:t>
      </w:r>
    </w:p>
    <w:p>
      <w:pPr>
        <w:pStyle w:val="Heading1"/>
      </w:pPr>
      <w:r>
        <w:t>Как это изменило жизнь людей</w:t>
      </w:r>
    </w:p>
    <w:p>
      <w:pPr>
        <w:keepLines w:val="0"/>
      </w:pPr>
      <w:r>
        <w:t>Земледельцы смогли выращивать культуры дальше от берегов рек, а горожане — получать воду, не спускаясь к загрязнённому потоку. Но общие каналы приносили также споры, принудительный труд и риск распространения малярии возле стоячей воды.</w:t>
      </w:r>
    </w:p>
    <w:p>
      <w:pPr>
        <w:keepLines w:val="0"/>
      </w:pPr>
      <w:r>
        <w:t>Дамбы, канавы и шлюзы стали привычной частью ландшафта. Там, где хозяйство зависело от орошения, земледельческий календарь подчинялся открытию водных ворот не меньше, чем появлению облаков.</w:t>
      </w:r>
    </w:p>
    <w:p>
      <w:pPr>
        <w:pStyle w:val="Heading1"/>
      </w:pPr>
      <w:r>
        <w:t>Источники и литература</w:t>
      </w:r>
    </w:p>
    <w:p>
      <w:pPr>
        <w:pStyle w:val="Heading2"/>
      </w:pPr>
      <w:r>
        <w:t>A. Книги и основные научные труды</w:t>
      </w:r>
    </w:p>
    <w:p>
      <w:pPr>
        <w:keepLines/>
        <w:spacing w:after="80" w:line="300" w:lineRule="auto"/>
        <w:numPr>
          <w:ilvl w:val="0"/>
          <w:numId w:val="11"/>
        </w:numPr>
      </w:pPr>
      <w:r>
        <w:t>Hodge, A. Trevor. Roman Aqueducts and Water Supply. 2nd ed. London: Duckworth, 2002.</w:t>
      </w:r>
    </w:p>
    <w:p>
      <w:pPr>
        <w:pStyle w:val="Heading2"/>
      </w:pPr>
      <w:r>
        <w:t>C. Материалы научных учреждений и энциклопедий</w:t>
      </w:r>
    </w:p>
    <w:p>
      <w:pPr>
        <w:keepLines/>
        <w:spacing w:after="80" w:line="300" w:lineRule="auto"/>
        <w:numPr>
          <w:ilvl w:val="0"/>
          <w:numId w:val="12"/>
        </w:numPr>
      </w:pPr>
      <w:r>
        <w:t>Encyclopaedia Britannica. «Aqueduct».</w:t>
      </w:r>
      <w:r>
        <w:t xml:space="preserve"> </w:t>
      </w:r>
      <w:hyperlink r:id="rId11">
        <w:r>
          <w:rPr>
            <w:color w:val="0563C1"/>
            <w:u w:val="single"/>
          </w:rPr>
          <w:t>https://www.britannica.com/technology/aqueduct-engineering</w:t>
        </w:r>
      </w:hyperlink>
    </w:p>
    <w:p>
      <w:pPr>
        <w:keepLines/>
        <w:spacing w:after="80" w:line="300" w:lineRule="auto"/>
        <w:numPr>
          <w:ilvl w:val="0"/>
          <w:numId w:val="12"/>
        </w:numPr>
      </w:pPr>
      <w:r>
        <w:t>Encyclopaedia Britannica. «Irrigation».</w:t>
      </w:r>
      <w:r>
        <w:t xml:space="preserve"> </w:t>
      </w:r>
      <w:hyperlink r:id="rId12">
        <w:r>
          <w:rPr>
            <w:color w:val="0563C1"/>
            <w:u w:val="single"/>
          </w:rPr>
          <w:t>https://www.britannica.com/technology/irrigation</w:t>
        </w:r>
      </w:hyperlink>
    </w:p>
    <w:p>
      <w:pPr>
        <w:pStyle w:val="Heading2"/>
      </w:pPr>
      <w:r>
        <w:t>J. Пресса, научно-популярные и справочные материалы</w:t>
      </w:r>
    </w:p>
    <w:p>
      <w:pPr>
        <w:keepLines/>
        <w:spacing w:after="80" w:line="300" w:lineRule="auto"/>
        <w:numPr>
          <w:ilvl w:val="0"/>
          <w:numId w:val="13"/>
        </w:numPr>
      </w:pPr>
      <w:r>
        <w:t>UNESCO World Heritage Centre. Культурные ландшафты и исторические системы управления водными ресурсами.</w:t>
      </w:r>
      <w:r>
        <w:t xml:space="preserve"> </w:t>
      </w:r>
      <w:hyperlink r:id="rId13">
        <w:r>
          <w:rPr>
            <w:color w:val="0563C1"/>
            <w:u w:val="single"/>
          </w:rPr>
          <w:t>https://whc.unesco.org/</w:t>
        </w:r>
      </w:hyperlink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Calibri" w:hAnsi="Calibri" w:cs="Calibri"/>
        <w:color w:val="666666"/>
        <w:sz w:val="18"/>
      </w:rPr>
      <w:t xml:space="preserve">Страница </w:t>
    </w:r>
    <w:r>
      <w:rPr>
        <w:rFonts w:ascii="Calibri" w:hAnsi="Calibri" w:cs="Calibri"/>
        <w:color w:val="666666"/>
        <w:sz w:val="18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cs="Calibri"/>
        <w:b/>
        <w:color w:val="666666"/>
        <w:sz w:val="18"/>
      </w:rPr>
      <w:t>Открытия и изобретения</w:t>
    </w:r>
    <w:r>
      <w:rPr>
        <w:rFonts w:ascii="Calibri" w:hAnsi="Calibri" w:cs="Calibri"/>
        <w:color w:val="666666"/>
        <w:sz w:val="18"/>
      </w:rPr>
      <w:t xml:space="preserve">    |    1. Основы цивилизации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</w:pPr>
    </w:lvl>
  </w:abstractNum>
  <w:num w:numId="10">
    <w:abstractNumId w:val="9"/>
  </w:num>
  <w:abstractNum w:abstractNumId="10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11">
    <w:abstractNumId w:val="10"/>
  </w:num>
  <w:abstractNum w:abstractNumId="11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12">
    <w:abstractNumId w:val="11"/>
  </w:num>
  <w:abstractNum w:abstractNumId="12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1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120" w:line="300" w:lineRule="auto"/>
    </w:pPr>
    <w:rPr>
      <w:rFonts w:ascii="Calibri" w:hAnsi="Calibri" w:cs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cs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 w:cs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cs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www.britannica.com/technology/aqueduct-engineering" TargetMode="External"/><Relationship Id="rId12" Type="http://schemas.openxmlformats.org/officeDocument/2006/relationships/hyperlink" Target="https://www.britannica.com/technology/irrigation" TargetMode="External"/><Relationship Id="rId13" Type="http://schemas.openxmlformats.org/officeDocument/2006/relationships/hyperlink" Target="https://whc.unesco.org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1.18 Акведуки и орошение</dc:title>
  <dc:subject>Перевод статьи серии «Открытия и изобретения»</dc:subject>
  <dc:creator>python-docx</dc:creator>
  <cp:keywords>открытия, изобретения, история науки, популярная наука</cp:keywords>
  <dc:description>Профессиональный перевод с английского языка на русский.</dc:description>
  <cp:lastModifiedBy/>
  <cp:revision>1</cp:revision>
  <dcterms:created xsi:type="dcterms:W3CDTF">2013-12-23T23:15:00Z</dcterms:created>
  <dcterms:modified xsi:type="dcterms:W3CDTF">2013-12-23T23:15:00Z</dcterms:modified>
  <cp:category/>
  <dc:language>ru-RU</dc:language>
</cp:coreProperties>
</file>