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4. Медицина, биология и общественное здравоохранение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4.12 Мыло и гигиена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древность — первые виды мыла и практика мытья; с XIX века — микробная теория и массовые кампании гигиены | Ключевые фигуры: древние культуры мыловарения; Игнац Земмельвейс; Флоренс Найтингейл; реформаторы общественного здравоохранения; позднейшие промышленники-мыловары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Мыло отделяет жир и микроорганизмы от кожи и поверхностей, а гигиена превращает мытьё в привычку, правило и инфраструктуру. Вместе они перекрывали пути передачи инфекций задолго до появления антибиотиков.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Вещества, похожие на мыло, применялись уже в древних культурах Ближнего Востока и Средиземноморья.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середине XIX века в Вене Земмельвейс связал мытьё рук со снижением смертности от родильной горячки.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Микробная теория дала мытью научное объяснение, которого не было у прежних обычаев.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Кампании по распространению мыла, чистой воды и санитарии снизили заболеваемость многими инфекциями.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Современное здравоохранение по-прежнему считает гигиену рук одним из самых дешёвых способов спасать жизни.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Традиционно мыло получают из жиров и щёлочи. Оно относится к поверхностно-активным веществам: окружает жирную грязь, после чего вода уносит её вместе со множеством микроорганизмов.</w:t>
      </w:r>
    </w:p>
    <w:p>
      <w:pPr>
        <w:keepLines w:val="0"/>
      </w:pPr>
      <w:r>
        <w:t>Гигиена — более широкая практика, включающая мытьё рук и тела, стирку, очистку ран и правила, которые не допускают попадания грязи в пищу и воду. Всё это разрывает цепочки передачи, даже если конкретный возбудитель неизвестен. Проще говоря, мыло помогает воде справиться с жиром, а гигиена делает мытьё ожидаемой нормой.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Мыловарение возникало независимо в нескольких древних культурах; у чистоты нет одного изобретателя. Ещё до признания микробов Земмельвейс количественно доказал пользу мытья рук в родильных отделениях. Найтингейл, санитарные инженеры и реформаторы добивались чистоты больниц и городов.</w:t>
      </w:r>
    </w:p>
    <w:p>
      <w:pPr>
        <w:keepLines w:val="0"/>
      </w:pPr>
      <w:r>
        <w:t>Химики наладили промышленный выпуск мягкого и ароматизированного мыла, а реклама закрепила новые нормы. Вклад принадлежит также матерям, повитухам и работникам, которые поддерживали чистоту, когда образованные люди ещё сомневались в её пользе. Знаменитые реформаторы опирались на гораздо более древнюю житейскую мудрость стирки и мытья.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Древние рецепты и бани свидетельствуют о ранней заботе о чистоте. В средневековой и ранней современной Европе дорогое мыло соседствовало с непостоянными привычками. В XIX веке карты холеры, микробная теория и городские водопроводы превратили гигиену в гражданскую обязанность.</w:t>
      </w:r>
    </w:p>
    <w:p>
      <w:pPr>
        <w:keepLines w:val="0"/>
      </w:pPr>
      <w:r>
        <w:t>Школьные занятия и армейские проверки распространяли привычку мыть руки. В XX веке промышленные марки мыла сделали брусок массовым товаром во всём мире. Но для настоящего внедрения всегда требовалась доступная вода: призыв пользоваться мылом без водопровода лишь подчёркивает неравенство.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Действие мыла демонстрирует амфифильную химию прямо у раковины: один конец молекулы взаимодействует с водой, другой — с жиром. Гигиенические правила служат прикладной эпидемиологией, разрывающей цепочки контактов.</w:t>
      </w:r>
    </w:p>
    <w:p>
      <w:pPr>
        <w:keepLines w:val="0"/>
      </w:pPr>
      <w:r>
        <w:t>От подсчётов Земмельвейса до современных испытаний наблюдения показывали: своевременная очистка рук снижает смертность. Микробиология объяснила причину, а статистика доказала результат. Без такого моста от химии к поведению микробная теория оставалась бы отвлечённой идеей.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Антисептика, стерильная техника и протоколы инфекционного контроля продолжают логику гигиены с помощью более сильных средств. Мыло и вода остаются первым выбором там, где спиртовые антисептики плохо удаляют определённые загрязнения.</w:t>
      </w:r>
    </w:p>
    <w:p>
      <w:pPr>
        <w:keepLines w:val="0"/>
      </w:pPr>
      <w:r>
        <w:t>Во время эпидемий общественные кампании неизменно возвращаются к мытью рук. Химия моющих средств разветвилась на промышленность и лабораторные технологии. Современная медицина не отказалась от скромного куска мыла — она надстроила над ним многоэтажную систему правил.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Там, где распространились чистая вода и мытьё, отступили родильная горячка, диарейные болезни и нагноение ран. Изменилось отношение к запаху и чистоте; последнюю порой несправедливо превращали в нравственную мерку человека.</w:t>
      </w:r>
    </w:p>
    <w:p>
      <w:pPr>
        <w:keepLines w:val="0"/>
      </w:pPr>
      <w:r>
        <w:t>Фабрики выпускали доступное мыло для бедных и ароматизированные сорта для состоятельных. В повседневной жизни закрепился ритуал: мыть руки перед едой, после грязной работы и между осмотрами пациентов. Выживание при инфекции отчасти стало зависеть от привычки, усвоенной у раковины.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Tomes, Nancy. The Gospel of Germs: Men, Women, and the Microbe in American Life. Cambridge, MA: Harvard University Press, 1998.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«Soap».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https://www.britannica.com/science/soap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«Ignaz Semmelweis».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https://www.britannica.com/biography/Ignaz-Semmelweis</w:t>
        </w:r>
      </w:hyperlink>
    </w:p>
    <w:p>
      <w:pPr>
        <w:pStyle w:val="Heading2"/>
      </w:pPr>
      <w:r>
        <w:t>G. Космические агентства, лаборатории и научные организации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>Центры по контролю и профилактике заболеваний США. Рекомендации по мытью рук и гигиене.</w:t>
      </w:r>
      <w:r>
        <w:t xml:space="preserve"> </w:t>
      </w:r>
      <w:hyperlink r:id="rId13">
        <w:r>
          <w:rPr>
            <w:color w:val="0563C1"/>
            <w:u w:val="single"/>
          </w:rPr>
          <w:t>https://www.cdc.gov/clean-hands/about/index.html</w:t>
        </w:r>
      </w:hyperlink>
    </w:p>
    <w:p>
      <w:pPr>
        <w:pStyle w:val="Heading2"/>
      </w:pPr>
      <w:r>
        <w:t>D. Материалы музеев, архивов и библиотек</w:t>
      </w:r>
    </w:p>
    <w:p>
      <w:pPr>
        <w:keepLines/>
        <w:spacing w:after="80" w:line="300" w:lineRule="auto"/>
        <w:numPr>
          <w:ilvl w:val="0"/>
          <w:numId w:val="14"/>
        </w:numPr>
      </w:pPr>
      <w:r>
        <w:t>Science Museum, Лондон. Экспонаты по истории общественного здравоохранения, мыла и гигиены.</w:t>
      </w:r>
      <w:r>
        <w:t xml:space="preserve"> </w:t>
      </w:r>
      <w:hyperlink r:id="rId14">
        <w:r>
          <w:rPr>
            <w:color w:val="0563C1"/>
            <w:u w:val="single"/>
          </w:rPr>
          <w:t>https://www.sciencemuseum.org.uk/objects-and-stories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4. Медицина, биология и общественное здравоохранение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science/soap" TargetMode="External"/><Relationship Id="rId12" Type="http://schemas.openxmlformats.org/officeDocument/2006/relationships/hyperlink" Target="https://www.britannica.com/biography/Ignaz-Semmelweis" TargetMode="External"/><Relationship Id="rId13" Type="http://schemas.openxmlformats.org/officeDocument/2006/relationships/hyperlink" Target="https://www.cdc.gov/clean-hands/about/index.html" TargetMode="External"/><Relationship Id="rId14" Type="http://schemas.openxmlformats.org/officeDocument/2006/relationships/hyperlink" Target="https://www.sciencemuseum.org.uk/objects-and-stor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4.12 Мыло и гигиена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