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6. Цифровые технологии, космос и связь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6.12 Полупроводниковые технологии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1947 год — транзистор; 1958 год — интегральная схема; с 1960-х годов до наших дней — миниатюризация согласно закону Мура | Ключевые организации: Bell Labs; Texas Instruments; Intel; TSMC; ASML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Полупроводниковые технологии позволяют создавать материалы с проводимостью между металлами и изоляторами и точно управлять их свойствами. На них основано промышленное производство микрочипов, солнечных элементов и светодиодов.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Кремний остаётся главным полупроводниковым материалом для компьютерных микросхем.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Легирование — добавление ничтожных количеств других элементов — позволяет настраивать проводимость.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Производство полупроводников требует сверхчистых помещений и фотолитографии.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Закон Мура на протяжении десятилетий описывал уменьшение размеров элементов микросхем.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Полупроводниковая отрасль стала стратегической опорой мировой экономики.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Полупроводник — это материал, электрическую проводимость которого можно изменять нагревом, светом или добавлением ничтожного количества примесей — легированием. К полупроводникам относятся кремний, германий и такие соединения, как арсенид галлия.</w:t>
      </w:r>
    </w:p>
    <w:p>
      <w:pPr>
        <w:keepLines w:val="0"/>
      </w:pPr>
      <w:r>
        <w:t>Полупроводниковые технологии охватывают всю производственную цепочку: выращивание кристаллов, нарезку пластин, нанесение микроскопического рисунка и упаковку готовых микросхем. Это не отдельное устройство, а целая производственная экосистема.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Ещё в XIX веке физики заметили необычную проводимость некоторых кристаллов. После изобретения транзистора в 1947 году исследования полупроводников приобрели первостепенное значение.</w:t>
      </w:r>
    </w:p>
    <w:p>
      <w:pPr>
        <w:keepLines w:val="0"/>
      </w:pPr>
      <w:r>
        <w:t>Лаборатория Уильяма Шокли, компании Fairchild, Intel, TSMC и многие другие превратили физические открытия в массовую технологию. У полупроводников нет единственного изобретателя; среди их важнейших создателей — инженеры-технологи, чьи имена редко попадают в учебники.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Послевоенная электроника, затем космическая гонка и рынок бытовых устройств оплачивали разработку всё более чистых материалов и точных производственных процессов. Успех потребовал соединить химическую технологию, оптику и огромные капиталовложения.</w:t>
      </w:r>
    </w:p>
    <w:p>
      <w:pPr>
        <w:keepLines w:val="0"/>
      </w:pPr>
      <w:r>
        <w:t>К концу XX века передовая фабрика стоила миллиарды долларов и должна была непрерывно совершенствоваться, чтобы не отстать. Производство сосредоточилось в нескольких регионах: сначала в Кремниевой долине, а позднее и в Восточной Азии.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Полупроводниковая техника — это квантовая механика и химия материалов на практике. Зонная теория объясняет, почему кремний способен переключать электрический ток. Даже дефекты кристалла, обычно вредные, иногда намеренно используют как рабочий инструмент.</w:t>
      </w:r>
    </w:p>
    <w:p>
      <w:pPr>
        <w:keepLines w:val="0"/>
      </w:pPr>
      <w:r>
        <w:t>Отрасль доказала, что управлять веществом на атомном уровне можно не только в лаборатории, но и в массовом производстве. Отдельной наукой стало повышение выхода годных изделий — доли микросхем, которые исправно работают после изготовления.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Из того же семейства материалов выросли солнечная энергетика, светодиоды, силовая электроника для электромобилей и разнообразные датчики. Новым шагом к уменьшению транзисторов стала литография в экстремальном ультрафиолете. Продолжаются поиски материалов, способных дополнить или заменить кремний.</w:t>
      </w:r>
    </w:p>
    <w:p>
      <w:pPr>
        <w:keepLines w:val="0"/>
      </w:pPr>
      <w:r>
        <w:t>Ограничения на экспорт микрочипов и оборудования теперь влияют на международную политику. Последствия развития технологии стали не только техническими, но и экономическими.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Почти каждое современное удобство незаметно опирается на существование полупроводниковых фабрик. Лампы стали светодиодными, плёнку в фотоаппаратах заменили электронные матрицы, а автомобили превратились в компьютеры на колёсах.</w:t>
      </w:r>
    </w:p>
    <w:p>
      <w:pPr>
        <w:keepLines w:val="0"/>
      </w:pPr>
      <w:r>
        <w:t>Общество, которое не может производить или приобретать микрочипы, лишается полноценного участия в цифровой жизни. Прогресс человечества теперь связан со сверхчистыми производственными помещениями, которых большинство людей никогда не увидит. Эта скрытая зависимость и есть главная история полупроводниковой технологии.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крупные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Миллер, Крис. Chip War. Нью-Йорк: Scribner, 2022.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Винчестер, Саймон. The Perfectionists. Нью-Йорк: HarperCollins, 2018.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ASML. Обзор литографических технологий. </w:t>
      </w:r>
      <w:r>
        <w:t xml:space="preserve"> </w:t>
      </w:r>
      <w:hyperlink r:id="rId11">
        <w:r>
          <w:rPr>
            <w:color w:val="0563C1"/>
            <w:u w:val="single"/>
          </w:rPr>
          <w:t>https://www.asml.com/en/technology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Encyclopaedia Britannica. «Semiconductor». 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https://www.britannica.com/science/semiconductor</w:t>
        </w:r>
      </w:hyperlink>
    </w:p>
    <w:p>
      <w:pPr>
        <w:pStyle w:val="Heading2"/>
      </w:pPr>
      <w:r>
        <w:t>D. Музейные, архивные и библиотечные материалы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Музей истории компьютеров. История производства полупроводников. </w:t>
      </w:r>
      <w:r>
        <w:t xml:space="preserve"> </w:t>
      </w:r>
      <w:hyperlink r:id="rId13">
        <w:r>
          <w:rPr>
            <w:color w:val="0563C1"/>
            <w:u w:val="single"/>
          </w:rPr>
          <w:t>https://www.computerhistory.org/siliconengine/</w:t>
        </w:r>
      </w:hyperlink>
    </w:p>
    <w:p>
      <w:pPr>
        <w:pStyle w:val="Heading2"/>
      </w:pPr>
      <w:r>
        <w:t>J. Пресса, популярная наука и общие справочные материалы</w:t>
      </w:r>
    </w:p>
    <w:p>
      <w:pPr>
        <w:keepLines/>
        <w:spacing w:after="80" w:line="300" w:lineRule="auto"/>
        <w:numPr>
          <w:ilvl w:val="0"/>
          <w:numId w:val="14"/>
        </w:numPr>
      </w:pPr>
      <w:r>
        <w:t xml:space="preserve">Council on Foreign Relations. Беседа с Крисом Миллером о геополитике микрочипов. </w:t>
      </w:r>
      <w:r>
        <w:t xml:space="preserve"> </w:t>
      </w:r>
      <w:hyperlink r:id="rId14">
        <w:r>
          <w:rPr>
            <w:color w:val="0563C1"/>
            <w:u w:val="single"/>
          </w:rPr>
          <w:t>https://www.cfr.org/articles/war-over-worlds-most-critical-technology-conversation-chris-miller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6. Цифровые технологии, космос и связь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asml.com/en/technology" TargetMode="External"/><Relationship Id="rId12" Type="http://schemas.openxmlformats.org/officeDocument/2006/relationships/hyperlink" Target="https://www.britannica.com/science/semiconductor" TargetMode="External"/><Relationship Id="rId13" Type="http://schemas.openxmlformats.org/officeDocument/2006/relationships/hyperlink" Target="https://www.computerhistory.org/siliconengine/" TargetMode="External"/><Relationship Id="rId14" Type="http://schemas.openxmlformats.org/officeDocument/2006/relationships/hyperlink" Target="https://www.cfr.org/articles/war-over-worlds-most-critical-technology-conversation-chris-mill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6.12 Полупроводниковые технологии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