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Альбрехт Дюрер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В маленькой деревне неподалёку от Нюрнберга жила семья с десятью детьми. Чтобы прокормить дом, отец трудился по восемнадцать часов в день. Несмотря на нужду, старшие сыновья, Альбрехт и Альберт, мечтали стать известными художниками. Они понимали, что отец не сможет одновременно оплатить учёбу обоих.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После долгих бесед при свете свечи братья решили бросить жребий. Победитель должен был учиться в нюрнбергской академии, а второй — работать в ближайшей шахте и поддерживать его. Через четыре года они поменялись бы местами.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Жребий выиграл Альбрехт. Он отправился в академию, а Альберт начал работать в шахте.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Четыре года один брат занимался живописью, а другой трудился под землёй. Работы Альбрехта вскоре привлекли всеобщее внимание; говорили, что некоторые из них превосходят произведения многих его наставников.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Окончив учёбу, Альбрехт уже хорошо зарабатывал. Он радостно вернулся домой и сказал брату: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Дорогой брат, теперь твоя очередь. Отправляйся осуществлять мечту; на этот раз я буду поддерживать тебя.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Альберт протянул ему руки и тихо ответил: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Нет, брат, уже слишком поздно. За эти четыре года шахта искалечила мои руки и каждый палец. Я больше не смогу рисовать.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Альбрехт взял руки брата в свои ладони и заплакал.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Спустя столетия произведения Альбрехта Дюрера (1471–1528) по-прежнему выставляются в ведущих галереях мира. Знаменитый рисунок, связываемый с жертвой его брата, известен под названием «Руки молящегося».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Мораль: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За успехом нередко стоит незримая жертва. Способность заметить и оценить её — одно из прекраснейших проявлений человечности.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Альбрехт Дюрер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