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Наши качества могут стать нашими врагами.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Враг павлина — его собственный хвост…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Именно его сладкий язык ловит соловья.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Именно его роскошный мех ловит лису…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Некоторые качества, которые мы видим и любим в себе, на самом деле могут быть нашей слабостью и катастрофой…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Иногда черта, которой мы хвастаемся, — это наша слабость. Хвост павлина выдает соловья, язык — не стоит слишком полагаться на свое превосходство.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Наши качества могут стать нашими врагами.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