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Ценность вашей семьи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вечером сын пришёл к отцу и сказал, что хочет задать ему вопрос. Отец согласился. Сын сразу перешёл к делу и спросил отца, сколько денег он зарабатывает за час работы. Отца обеспокоил этот вопрос, и он хотел знать, почему сын его задаёт. Сын сказал, что ему просто любопытно, и стал ждать ответа. Наконец, отец сдался и сказал, что зарабатывает сто долларов в час.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Услышав это, сын опустил голову, помолчал немного, а затем попросил отца одолжить пятьдесят долларов. Эта просьба разозлила отца; он отказал, подумав, что сын потратит деньги на бессмысленную игрушку или что-то ненужное, и велел ему идти в свою комнату спать. Сын без возражений ушёл в свою комнату, спокойно закрыв дверь.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Отец попытался успокоиться, расхаживая по комнате. Через некоторое время он успокоился и признался себе, что неправильно, что сын злится, не спросив, зачем ему нужны деньги. Отец, мучимый угрызениями совести, пошёл в комнату сына, тихо постучал в дверь и спросил, спит ли тот. Сын ответил, что ещё не спит.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Отец вошёл в комнату и извинился за своё грубое поведение. Он признал, что снял с сына дневной стресс, дал ему пятьдесят долларов и сказал, чтобы тот потратил их по своему усмотрению. Сын радостно поблагодарил его, достал деньги, спрятанные под подушкой, пересчитал их и посмотрел на отца. Увидев это, отец снова рассердился и спросил сына, зачем тот просил больше денег, если у него есть деньги.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Сын объяснил, что накопленных им ранее денег не хватило на то, что он хотел, а теперь у него ровно сто долларов. Затем он спросил отца, может ли тот «купить» ему часы — он попросил его прийти завтра пораньше с работы домой и пообедать с ним.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Эти слова глубоко тронули отца, и его глаза наполнились слезами. Он обнял маленького сына и извинился перед ним.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Наибольшая потребность детей — это внимание, любовь и время, которые им уделяют родители.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Ценность вашей семьи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