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2183C" w14:textId="77777777" w:rsidR="00566752" w:rsidRPr="00566752" w:rsidRDefault="00566752" w:rsidP="00566752">
      <w:pPr>
        <w:rPr>
          <w:lang/>
        </w:rPr>
      </w:pPr>
      <w:r w:rsidRPr="00566752">
        <w:rPr>
          <w:b/>
          <w:bCs/>
          <w:lang/>
        </w:rPr>
        <w:t>Newton’s Second Law</w:t>
      </w:r>
    </w:p>
    <w:p w14:paraId="28D8B673" w14:textId="77777777" w:rsidR="00566752" w:rsidRPr="00566752" w:rsidRDefault="00566752" w:rsidP="00566752">
      <w:pPr>
        <w:rPr>
          <w:lang/>
        </w:rPr>
      </w:pPr>
      <w:r w:rsidRPr="00566752">
        <w:rPr>
          <w:lang/>
        </w:rPr>
        <w:t xml:space="preserve">A physics teacher walks into the teachers’ lounge after a lesson and complains to his colleagues:</w:t>
      </w:r>
    </w:p>
    <w:p w14:paraId="1CDC2EF9" w14:textId="77777777" w:rsidR="00566752" w:rsidRPr="00566752" w:rsidRDefault="00566752" w:rsidP="00566752">
      <w:pPr>
        <w:rPr>
          <w:lang/>
        </w:rPr>
      </w:pPr>
      <w:r w:rsidRPr="00566752">
        <w:rPr>
          <w:lang/>
        </w:rPr>
        <w:t>“These students just don’t get it! I explained Newton’s second law three times. By the end, even I understood it—but they still didn’t!”</w:t>
      </w:r>
    </w:p>
    <w:p w14:paraId="4602CE17" w14:textId="77777777" w:rsidR="00566752" w:rsidRPr="00566752" w:rsidRDefault="00566752" w:rsidP="00566752">
      <w:pPr>
        <w:rPr>
          <w:lang/>
        </w:rPr>
      </w:pPr>
      <w:r w:rsidRPr="00566752">
        <w:rPr>
          <w:b/>
          <w:bCs/>
          <w:lang/>
        </w:rPr>
        <w:t>Moral: Teaching begins with understanding. Before blaming students for not understanding, teachers should examine their own grasp of the subject and how they explain it.</w:t>
      </w:r>
    </w:p>
    <w:p w14:paraId="74A914B4" w14:textId="77777777" w:rsidR="00566752" w:rsidRPr="00566752" w:rsidRDefault="00566752" w:rsidP="00566752">
      <w:pPr>
        <w:rPr>
          <w:lang/>
        </w:rPr>
      </w:pPr>
      <w:r w:rsidRPr="00566752">
        <w:rPr>
          <w:i/>
          <w:iCs/>
          <w:lang/>
        </w:rPr>
        <w:t>Stories collected from the internet and processed by AI. All illustrations are AI-generated.</w:t>
      </w:r>
    </w:p>
    <w:p w14:paraId="25DE1292" w14:textId="008CDD98" w:rsidR="001F11A7" w:rsidRPr="00566752" w:rsidRDefault="001F11A7" w:rsidP="00566752">
      <w:pPr>
        <w:rPr>
          <w:lang/>
        </w:rPr>
      </w:pPr>
    </w:p>
    <w:sectPr w:rsidR="001F11A7" w:rsidRPr="00566752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7683245">
    <w:abstractNumId w:val="8"/>
  </w:num>
  <w:num w:numId="2" w16cid:durableId="1264722389">
    <w:abstractNumId w:val="6"/>
  </w:num>
  <w:num w:numId="3" w16cid:durableId="163709374">
    <w:abstractNumId w:val="5"/>
  </w:num>
  <w:num w:numId="4" w16cid:durableId="2069110370">
    <w:abstractNumId w:val="4"/>
  </w:num>
  <w:num w:numId="5" w16cid:durableId="1220674626">
    <w:abstractNumId w:val="7"/>
  </w:num>
  <w:num w:numId="6" w16cid:durableId="799493515">
    <w:abstractNumId w:val="3"/>
  </w:num>
  <w:num w:numId="7" w16cid:durableId="917901423">
    <w:abstractNumId w:val="2"/>
  </w:num>
  <w:num w:numId="8" w16cid:durableId="1763721850">
    <w:abstractNumId w:val="1"/>
  </w:num>
  <w:num w:numId="9" w16cid:durableId="953176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11A7"/>
    <w:rsid w:val="0029639D"/>
    <w:rsid w:val="00326F90"/>
    <w:rsid w:val="00566752"/>
    <w:rsid w:val="00AA1D8D"/>
    <w:rsid w:val="00B47730"/>
    <w:rsid w:val="00CB0664"/>
    <w:rsid w:val="00FC693F"/>
    <w:rsid w:val="00FE1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FB01DD"/>
  <w14:defaultImageDpi w14:val="300"/>
  <w15:docId w15:val="{84E6D462-6EA4-499D-860D-ED462D50C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Newton’s Second Law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2026-10-15T21:25:00Z</dcterms:modified>
  <cp:category/>
</cp:coreProperties>
</file>