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Boş vaxt</w:t>
      </w:r>
    </w:p>
    <w:p>
      <w:pPr>
        <w:keepNext/>
        <w:spacing w:after="80"/>
      </w:pPr>
      <w:r>
        <w:t>Bəziləri boş vaxtı olanda səninlə danışar, bəziləri isə səninlə danışmaq üçün vaxt ayırar.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Vaxt geri qayıtmayan yeganə sərvətdir. Kim onu sənin üçün könüllü xərcləyirsə, o insanın qədrini bil.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Boş vaxt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