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 qayıq da boşdur</w:t>
      </w:r>
    </w:p>
    <w:p>
      <w:pPr>
        <w:spacing w:after="80"/>
      </w:pPr>
      <w:r>
        <w:t>Ustadım söyləyərdi:</w:t>
      </w:r>
    </w:p>
    <w:p>
      <w:pPr/>
      <w:r>
        <w:t>Gəncliyimdə tez-tez gölə gedər, təklikdə xəyala dalıb düşünərdim. Kiçik bir qayığım var idi. Saatlarla o qayıqda üzər, düşüncələr aləmində özümə hüzur tapardım.</w:t>
      </w:r>
    </w:p>
    <w:p>
      <w:pPr/>
      <w:r>
        <w:t>Bir gün səhər tezdən, dan yeri söküləndə həmişəki kimi qayığımda oturub dərin düşüncələrə dalmışdım.</w:t>
      </w:r>
    </w:p>
    <w:p>
      <w:pPr/>
      <w:r>
        <w:t>Birdən başqa bir qayıq qayığıma çırpıldı, məni xəyaldan ayırdı. Bərk əsəbiləşdim. Qayığın sahibinə acıqlanmaq üçün gözlərimi açdım, amma gördüm ki, qayıq boşdur. Hirsimi tökməyə adam yox idi. Gözlərimi yenə yumub düşüncələrimə qayıtdım. Günəş doğanda artıq könlüm tam sakitləşmişdi.</w:t>
      </w:r>
    </w:p>
    <w:p>
      <w:pPr>
        <w:spacing w:after="80"/>
      </w:pPr>
      <w:r>
        <w:t>Boş qayıq mənə bir dərs oldu. O gündən bəri kimsə məni incitməyə çalışanda sadəcə öz-özümə deyirəm:</w:t>
      </w:r>
    </w:p>
    <w:p>
      <w:pPr>
        <w:keepNext/>
        <w:spacing w:after="80"/>
      </w:pPr>
      <w:r>
        <w:t>— Bu qayıq da boşdur.</w:t>
      </w:r>
    </w:p>
    <w:p>
      <w:pPr>
        <w:keepNext/>
        <w:keepLines/>
        <w:spacing w:before="160"/>
      </w:pPr>
      <w:r>
        <w:rPr>
          <w:b/>
        </w:rPr>
        <w:t>İbrət:</w:t>
      </w:r>
      <w:r>
        <w:t xml:space="preserve"> İnsan hüzurunu qorumaq istəyirsə, hər hadisənin arxasında pis niyyət axtarmamalıdır. Bəzən bizi narahat edən şey sadəcə təsadüfdür; onu böyüdüb qəzəbə çevirib-çevirməmək isə artıq bizim seçimimizdir.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qayıq da boşdur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