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Blind Who Have Eyes</w:t>
      </w:r>
    </w:p>
    <w:p>
      <w:pPr>
        <w:keepNext/>
        <w:spacing w:after="80"/>
      </w:pPr>
      <w:r>
        <w:t>The world is full of blind people who think they see because they have eyes.</w:t>
      </w:r>
    </w:p>
    <w:p>
      <w:pPr>
        <w:keepNext/>
        <w:keepLines/>
        <w:spacing w:before="160"/>
      </w:pPr>
      <w:r>
        <w:rPr>
          <w:b/>
        </w:rPr>
        <w:t>Moral: True sight requires understanding as well as eyes. A person who looks but does not see, and hears but does not understand, is truly blind.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Eyes That Do Not See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