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Don’t Become Talk on Tongues or Dust Under Feet</w:t>
      </w:r>
    </w:p>
    <w:p>
      <w:pPr>
        <w:spacing w:after="80"/>
      </w:pPr>
      <w:r>
        <w:t>“A tale on every tongue” means being the subject of gossip, rumors, or constant public discussion.</w:t>
      </w:r>
    </w:p>
    <w:p>
      <w:pPr>
        <w:keepNext/>
      </w:pPr>
      <w:r>
        <w:t>“Dust under feet” means lowering yourself, devaluing yourself, and remaining under other people’s feet.</w:t>
      </w:r>
    </w:p>
    <w:p>
      <w:pPr>
        <w:keepNext/>
        <w:keepLines/>
        <w:spacing w:before="160"/>
      </w:pPr>
      <w:r>
        <w:rPr>
          <w:b/>
        </w:rPr>
        <w:t>Moral: Protect your dignity. Do not give people reason to gossip about you, and do not let yourself become worthless, like dust under feet.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Neither Gossip nor Dust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