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Don't Open Your Mouth</w:t>
      </w:r>
    </w:p>
    <w:p>
      <w:pPr>
        <w:keepNext/>
        <w:spacing w:after="80"/>
      </w:pPr>
      <w:r>
        <w:t>If you're not going to say something kind, don't open your mouth at all.</w:t>
      </w:r>
    </w:p>
    <w:p>
      <w:pPr>
        <w:keepNext/>
        <w:keepLines/>
        <w:spacing w:before="160"/>
      </w:pPr>
      <w:r>
        <w:rPr>
          <w:b/>
        </w:rPr>
        <w:t>Moral: The power of a word lies in using it in the right place and for good. If you have nothing worthwhile to say, silence speaks louder.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 Kindly or Remain Silent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