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Drinking the Sherbet of Martyrdom</w:t>
      </w:r>
    </w:p>
    <w:p>
      <w:pPr>
        <w:keepNext/>
      </w:pPr>
      <w:r>
        <w:t>Soldiers mortally wounded in battle in Ottoman times were given sherbet made with Zamzam water, which doctors carried with them in small barrels, to sweeten their mouths before death. The expression “drinking the sherbet of martyrdom” originated from this.</w:t>
      </w:r>
    </w:p>
    <w:p>
      <w:pPr>
        <w:keepNext/>
        <w:keepLines/>
        <w:spacing w:before="160"/>
      </w:pPr>
      <w:r>
        <w:rPr>
          <w:b/>
        </w:rPr>
        <w:t>Moral: Behind every expression there stands a history and a sacrifice. The words we use preserve memories of the past.</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Sherbet of Martyrdom</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