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Eating Moderately and Living Honestly</w:t>
      </w:r>
    </w:p>
    <w:p>
      <w:pPr>
        <w:spacing w:after="80"/>
      </w:pPr>
      <w:r>
        <w:t>Moderate eating keeps the doctor away; honest living keeps the judge away.</w:t>
      </w:r>
    </w:p>
    <w:p>
      <w:pPr/>
      <w:r>
        <w:t>“Moderate eating keeps the doctor away” means that if a person does not overeat and eats in measure, they can protect their health better and may need a doctor less. Eating little here does not mean going hungry; it means mastering the appetite and eating in due measure.</w:t>
      </w:r>
    </w:p>
    <w:p>
      <w:pPr>
        <w:keepNext/>
      </w:pPr>
      <w:r>
        <w:t>“Honest living keeps the judge away” means that a person who lives honestly, justly, and lawfully, and does not infringe on others’ rights, meets fewer disputes and legal problems. Here, “honest living” means both staying on the right path and acting conscientiously.</w:t>
      </w:r>
    </w:p>
    <w:p>
      <w:pPr>
        <w:keepNext/>
        <w:keepLines/>
        <w:spacing w:before="160" w:after="80"/>
      </w:pPr>
      <w:r>
        <w:rPr>
          <w:b/>
        </w:rPr>
        <w:t>Moral: Eat in moderation and act with integrity, so that you need neither a doctor nor a judge.</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Eating Moderately and Living Honestly</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