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Everything Is in Our Own Hands</w:t>
      </w:r>
    </w:p>
    <w:p>
      <w:pPr>
        <w:spacing w:after="80"/>
      </w:pPr>
      <w:r>
        <w:t>(From Indian folklore)</w:t>
      </w:r>
    </w:p>
    <w:p>
      <w:pPr/>
      <w:r>
        <w:t>A boy decided to confuse an old monk. He caught a bird, concealed it in his hands behind his back, and asked:</w:t>
      </w:r>
    </w:p>
    <w:p>
      <w:pPr>
        <w:spacing w:after="80"/>
      </w:pPr>
      <w:r>
        <w:t>“Wise old man, is the bird I’m holding alive or dead?”</w:t>
      </w:r>
    </w:p>
    <w:p>
      <w:pPr/>
      <w:r>
        <w:t>“If he says it’s alive,” the boy thought, “I’ll squeeze it to death. If he says it’s dead, I’ll open my hands and let it fly away. Either way, I’ll embarrass him.”</w:t>
      </w:r>
    </w:p>
    <w:p>
      <w:pPr>
        <w:spacing w:after="80"/>
      </w:pPr>
      <w:r>
        <w:t>The monk thought for a moment, then answered:</w:t>
      </w:r>
    </w:p>
    <w:p>
      <w:pPr>
        <w:spacing w:after="80"/>
      </w:pPr>
      <w:r>
        <w:t>“My son, the answer is in your hands.”</w:t>
      </w:r>
    </w:p>
    <w:p>
      <w:pPr>
        <w:spacing w:after="80"/>
      </w:pPr>
      <w:r>
        <w:t>The boy stood still and lowered his head.</w:t>
      </w:r>
    </w:p>
    <w:p>
      <w:pPr>
        <w:spacing w:after="80"/>
      </w:pPr>
      <w:r>
        <w:t>The monk continued:</w:t>
      </w:r>
    </w:p>
    <w:p>
      <w:pPr>
        <w:keepNext/>
      </w:pPr>
      <w:r>
        <w:t>“War and peace, punishment and forgiveness, good and evil—all lie in your hands. A person's path in life is determined not by his intellect, but by his intentions. Every person is capable of both good and evil. There is always a choice, and that choice is ours.”</w:t>
      </w:r>
    </w:p>
    <w:p>
      <w:pPr>
        <w:keepNext/>
        <w:keepLines/>
        <w:spacing w:before="160"/>
      </w:pPr>
      <w:r>
        <w:rPr>
          <w:b/>
        </w:rPr>
        <w:t>Moral: Good and evil are a person’s own choice. Our fate is determined not by our intellect, but by our intentions.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Is in Our Hands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