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Pleasure of Allah</w:t>
      </w:r>
    </w:p>
    <w:p>
      <w:pPr>
        <w:spacing w:after="80"/>
      </w:pPr>
      <w:r>
        <w:t>Khoja Ubaydullah Ahrar says:</w:t>
      </w:r>
    </w:p>
    <w:p>
      <w:pPr/>
      <w:r>
        <w:t>“I have explored every path that leads to Allah’s pleasure. The shortest I have found is bringing joy to others.</w:t>
      </w:r>
    </w:p>
    <w:p>
      <w:pPr>
        <w:keepNext/>
      </w:pPr>
      <w:r>
        <w:t>“I have explored every path that leads away from Allah’s pleasure. The most dangerous I have found is breaking someone’s heart.”</w:t>
      </w:r>
    </w:p>
    <w:p>
      <w:pPr>
        <w:keepNext/>
        <w:keepLines/>
        <w:spacing w:before="160"/>
      </w:pPr>
      <w:r>
        <w:rPr>
          <w:b/>
        </w:rPr>
        <w:t>Moral: The shortest path to Allah's pleasure is bringing joy to others, while breaking someone’s heart distances a person from His pleasure.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Pleasure of Allah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