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Hold My Hand</w:t>
      </w:r>
    </w:p>
    <w:p>
      <w:pPr>
        <w:spacing w:after="80"/>
      </w:pPr>
      <w:r>
        <w:t>As a father and his young daughter crossed a bridge, he grew anxious.</w:t>
      </w:r>
    </w:p>
    <w:p>
      <w:pPr>
        <w:spacing w:after="80"/>
      </w:pPr>
      <w:r>
        <w:t>“Hold my hand tightly, sweetheart, so you don’t fall into the river.”</w:t>
      </w:r>
    </w:p>
    <w:p>
      <w:pPr>
        <w:spacing w:after="80"/>
      </w:pPr>
      <w:r>
        <w:t>The little girl replied:</w:t>
      </w:r>
    </w:p>
    <w:p>
      <w:pPr>
        <w:spacing w:after="80"/>
      </w:pPr>
      <w:r>
        <w:t>“No, Dad. You hold mine.”</w:t>
      </w:r>
    </w:p>
    <w:p>
      <w:pPr>
        <w:spacing w:after="80"/>
      </w:pPr>
      <w:r>
        <w:t>Puzzled, he asked:</w:t>
      </w:r>
    </w:p>
    <w:p>
      <w:pPr>
        <w:spacing w:after="80"/>
      </w:pPr>
      <w:r>
        <w:t>“What’s the difference?”</w:t>
      </w:r>
    </w:p>
    <w:p>
      <w:pPr>
        <w:keepNext/>
      </w:pPr>
      <w:r>
        <w:t>“There’s a big difference. If I am holding your hand and something happens to me, I might let go. But if you hold mine, I know you won’t let go, whatever happens.”</w:t>
      </w:r>
    </w:p>
    <w:p>
      <w:pPr>
        <w:keepNext/>
        <w:keepLines/>
        <w:spacing w:before="160"/>
      </w:pPr>
      <w:r>
        <w:rPr>
          <w:b/>
        </w:rPr>
        <w:t>Moral: The power of love is in not letting go in a difficult moment. Do not simply wait for those you love to reach for you; reach out and hold on to them.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Hold My Hand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