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Idle Devil</w:t>
      </w:r>
    </w:p>
    <w:p>
      <w:pPr/>
      <w:r>
        <w:t>A dervish lost in thought suddenly noticed the devil sitting beside him. “Why are you sitting so quietly, not harming anyone?” he asked.</w:t>
      </w:r>
    </w:p>
    <w:p>
      <w:pPr>
        <w:keepNext/>
      </w:pPr>
      <w:r>
        <w:t>The devil wearily raised his head. “You people cause one another so much suffering that there’s no work left for me.”</w:t>
      </w:r>
    </w:p>
    <w:p>
      <w:pPr>
        <w:keepNext/>
        <w:keepLines/>
        <w:spacing w:before="160"/>
      </w:pPr>
      <w:r>
        <w:rPr>
          <w:b/>
        </w:rPr>
        <w:t>Moral: People oppress each other so much that the devil has no work to do. Most evil comes not from outside, but from within us.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Idle Devil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