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Mercedes</w:t>
      </w:r>
    </w:p>
    <w:p>
      <w:pPr/>
      <w:r>
        <w:t>Mercedes was neither the founder’s surname nor the name of an already famous automobile company. The car took its name from the daughter of a man who loved automobiles.</w:t>
      </w:r>
    </w:p>
    <w:p>
      <w:pPr>
        <w:spacing w:after="80"/>
      </w:pPr>
      <w:r>
        <w:t>Her father believed her name would bring him good fortune.</w:t>
      </w:r>
    </w:p>
    <w:p>
      <w:pPr>
        <w:spacing w:after="80"/>
      </w:pPr>
      <w:r>
        <w:t>And so it happened...</w:t>
      </w:r>
    </w:p>
    <w:p>
      <w:pPr>
        <w:spacing w:after="80"/>
      </w:pPr>
      <w:r>
        <w:t>The car he named Mercedes went on to win race after race.</w:t>
      </w:r>
    </w:p>
    <w:p>
      <w:pPr>
        <w:spacing w:after="80"/>
      </w:pPr>
      <w:r>
        <w:t>Thanks to these successes, countless Mercedes cars have been produced since 1902.</w:t>
      </w:r>
    </w:p>
    <w:p>
      <w:pPr>
        <w:spacing w:after="80"/>
      </w:pPr>
      <w:r>
        <w:t>A father’s love for his daughter turned the name Mercedes into the brand of one of the world’s largest automobile manufacturers.</w:t>
      </w:r>
    </w:p>
    <w:p>
      <w:pPr>
        <w:keepNext/>
      </w:pPr>
      <w:r>
        <w:t>Mrs. Mercedes, who had two unsuccessful marriages, lived in Vienna. In 1929, at the age of thirty-nine, she died of cancer and was buried in Vienna.</w:t>
      </w:r>
    </w:p>
    <w:p>
      <w:pPr>
        <w:keepNext/>
        <w:keepLines/>
        <w:spacing w:before="160"/>
      </w:pPr>
      <w:r>
        <w:rPr>
          <w:b/>
        </w:rPr>
        <w:t>Moral: A name given with love, a work done with love can change the world. A father's love immortalized a name.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Mercedes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