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Mockery Is Unacceptable</w:t>
      </w:r>
    </w:p>
    <w:p>
      <w:pPr>
        <w:keepNext/>
      </w:pPr>
      <w:r>
        <w:t>We should teach our children from a young age that it is unacceptable to ridicule or humiliate other people for their differences or appearance.</w:t>
      </w:r>
    </w:p>
    <w:p>
      <w:pPr>
        <w:keepNext/>
        <w:keepLines/>
        <w:spacing w:before="160"/>
      </w:pPr>
      <w:r>
        <w:rPr>
          <w:b/>
        </w:rPr>
        <w:t>Moral: Mocking someone’s difference or appearance is a vile act. We must teach this to our children from the earliest age.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 Children Not to Mock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