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Finest Lot</w:t>
      </w:r>
    </w:p>
    <w:p>
      <w:pPr>
        <w:spacing w:after="80"/>
      </w:pPr>
      <w:r>
        <w:t>The dervish was asked:</w:t>
      </w:r>
    </w:p>
    <w:p>
      <w:pPr>
        <w:spacing w:after="80"/>
      </w:pPr>
      <w:r>
        <w:t>“What is the finest thing that can fall to a person’s lot?”</w:t>
      </w:r>
    </w:p>
    <w:p>
      <w:pPr>
        <w:spacing w:after="80"/>
      </w:pPr>
      <w:r>
        <w:t>The dervish said:</w:t>
      </w:r>
    </w:p>
    <w:p>
      <w:pPr>
        <w:keepNext/>
        <w:spacing w:after="80"/>
      </w:pPr>
      <w:r>
        <w:t>“To meet someone who wants to listen to you.”</w:t>
      </w:r>
    </w:p>
    <w:p>
      <w:pPr>
        <w:keepNext/>
        <w:keepLines/>
        <w:spacing w:before="160" w:after="80"/>
      </w:pPr>
      <w:r>
        <w:rPr>
          <w:b/>
        </w:rPr>
        <w:t>Moral: Meeting someone who wants to listen to you from a sincere heart is a great blessing. Feeling that you are listened to is like being loved.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Finest Blessing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