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Our Advantage Can Become Our Calamity</w:t>
      </w:r>
    </w:p>
    <w:p>
      <w:pPr>
        <w:spacing w:after="80"/>
      </w:pPr>
      <w:r>
        <w:t>The peacock’s enemy is its own tail.</w:t>
      </w:r>
    </w:p>
    <w:p>
      <w:pPr>
        <w:spacing w:after="80"/>
      </w:pPr>
      <w:r>
        <w:t>A nightingale’s sweet tongue is what puts it in the cage.</w:t>
      </w:r>
    </w:p>
    <w:p>
      <w:pPr>
        <w:spacing w:after="80"/>
      </w:pPr>
      <w:r>
        <w:t>A fox's ornate fur is what puts it in the trap.</w:t>
      </w:r>
    </w:p>
    <w:p>
      <w:pPr>
        <w:keepNext/>
        <w:spacing w:after="80"/>
      </w:pPr>
      <w:r>
        <w:t>Some qualities we like and love in ourselves sometimes become our weak spot and bring calamity on us.</w:t>
      </w:r>
    </w:p>
    <w:p>
      <w:pPr>
        <w:keepNext/>
        <w:keepLines/>
        <w:spacing w:before="160"/>
      </w:pPr>
      <w:r>
        <w:rPr>
          <w:b/>
        </w:rPr>
        <w:t>Moral: Sometimes the trait we boast of is exactly our weak point. The tail gives the peacock away, and the tongue gives the nightingale away — do not rely too much on your advantage.</w:t>
      </w:r>
      <w:r/>
    </w:p>
    <w:p>
      <w:pPr>
        <w:spacing w:after="80"/>
      </w:pPr>
      <w:r>
        <w:rPr>
          <w:i/>
          <w:sz w:val="18"/>
        </w:rPr>
        <w:t>Stories are taken from open Internet sources; illustrations were created with AI.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Strengths Become Weaknesses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