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Pair of Boots</w:t>
      </w:r>
    </w:p>
    <w:p>
      <w:pPr/>
      <w:r>
        <w:t>One day, a schoolteacher asked her pupils to write a story on any subject and promised a pair of boots to the author of the best one. Every child completed a story and handed it in.</w:t>
      </w:r>
    </w:p>
    <w:p>
      <w:pPr/>
      <w:r>
        <w:t>The teacher read each piece and liked them all. Unable to choose the best, she decided to draw the winner by lot.</w:t>
      </w:r>
    </w:p>
    <w:p>
      <w:pPr/>
      <w:r>
        <w:t>Each pupil wrote a name on a slip of paper, folded it, and placed it in a box on the teacher’s desk. After mixing the slips, she drew one and announced:</w:t>
      </w:r>
    </w:p>
    <w:p>
      <w:pPr>
        <w:spacing w:after="80"/>
      </w:pPr>
      <w:r>
        <w:t>“Amina!”</w:t>
      </w:r>
    </w:p>
    <w:p>
      <w:pPr/>
      <w:r>
        <w:t>The classroom erupted in applause. Amina pressed the boots to her chest and could not hold back tears of joy.</w:t>
      </w:r>
    </w:p>
    <w:p>
      <w:pPr/>
      <w:r>
        <w:t>That evening, the teacher returned home and tearfully told her husband what had happened. He was puzzled:</w:t>
      </w:r>
    </w:p>
    <w:p>
      <w:pPr>
        <w:spacing w:after="80"/>
      </w:pPr>
      <w:r>
        <w:t>“You found a wonderful solution. Why are you crying?”</w:t>
      </w:r>
    </w:p>
    <w:p>
      <w:pPr>
        <w:spacing w:after="80"/>
      </w:pPr>
      <w:r>
        <w:t>The teacher replied:</w:t>
      </w:r>
    </w:p>
    <w:p>
      <w:pPr>
        <w:keepNext/>
      </w:pPr>
      <w:r>
        <w:t>“Because every slip said Amina. Not one child wrote their own name. They all wanted the girl from the poorest family in our class to have those boots.”</w:t>
      </w:r>
    </w:p>
    <w:p>
      <w:pPr>
        <w:keepNext/>
        <w:keepLines/>
        <w:spacing w:before="160"/>
      </w:pPr>
      <w:r>
        <w:rPr>
          <w:b/>
        </w:rPr>
        <w:t>Moral: It is also a victory to value another person’s joy above one’s own. True compassion is revealed in the willingness to surrender an opportunity for someone else.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Pair of Boots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